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6146" w14:textId="16AB1119" w:rsidR="0081013E" w:rsidRPr="00163F0E" w:rsidRDefault="0081013E" w:rsidP="0015280B">
      <w:pPr>
        <w:rPr>
          <w:rFonts w:ascii="Arial" w:hAnsi="Arial" w:cs="Arial"/>
          <w:b/>
          <w:bCs/>
          <w:sz w:val="24"/>
          <w:szCs w:val="24"/>
        </w:rPr>
      </w:pPr>
      <w:r w:rsidRPr="00163F0E">
        <w:rPr>
          <w:rFonts w:ascii="Arial" w:hAnsi="Arial" w:cs="Arial"/>
          <w:b/>
          <w:bCs/>
          <w:sz w:val="24"/>
          <w:szCs w:val="24"/>
        </w:rPr>
        <w:t>Stockport Homes Group’s Self-Assessment Against the Housing Ombudsman’s Complaint Handling Code – June 2024</w:t>
      </w:r>
    </w:p>
    <w:p w14:paraId="45410DE7" w14:textId="77777777" w:rsidR="0081013E" w:rsidRPr="00163F0E" w:rsidRDefault="0081013E" w:rsidP="0015280B">
      <w:pPr>
        <w:rPr>
          <w:rFonts w:ascii="Arial" w:hAnsi="Arial" w:cs="Arial"/>
          <w:sz w:val="24"/>
          <w:szCs w:val="24"/>
        </w:rPr>
      </w:pPr>
    </w:p>
    <w:p w14:paraId="1DE2852C" w14:textId="2CAB3F25" w:rsidR="001971AD" w:rsidRPr="00163F0E" w:rsidRDefault="008B6F07" w:rsidP="0015280B">
      <w:pPr>
        <w:rPr>
          <w:rFonts w:ascii="Arial" w:hAnsi="Arial" w:cs="Arial"/>
          <w:sz w:val="24"/>
          <w:szCs w:val="24"/>
        </w:rPr>
      </w:pPr>
      <w:r w:rsidRPr="00163F0E">
        <w:rPr>
          <w:rFonts w:ascii="Arial" w:hAnsi="Arial" w:cs="Arial"/>
          <w:sz w:val="24"/>
          <w:szCs w:val="24"/>
        </w:rPr>
        <w:t>As a member landlord of the Housing Ombudsman Scheme (HOS), S</w:t>
      </w:r>
      <w:r w:rsidR="005A59F3" w:rsidRPr="00163F0E">
        <w:rPr>
          <w:rFonts w:ascii="Arial" w:hAnsi="Arial" w:cs="Arial"/>
          <w:sz w:val="24"/>
          <w:szCs w:val="24"/>
        </w:rPr>
        <w:t>tockport Homes Group (SHG)</w:t>
      </w:r>
      <w:r w:rsidRPr="00163F0E">
        <w:rPr>
          <w:rFonts w:ascii="Arial" w:hAnsi="Arial" w:cs="Arial"/>
          <w:sz w:val="24"/>
          <w:szCs w:val="24"/>
        </w:rPr>
        <w:t xml:space="preserve"> are required to undertake self-assessment against the HOS’ revised Complaint Handling Code, which became statutory on 1st April 2024</w:t>
      </w:r>
      <w:r w:rsidR="00D96895" w:rsidRPr="00163F0E">
        <w:rPr>
          <w:rFonts w:ascii="Arial" w:hAnsi="Arial" w:cs="Arial"/>
          <w:sz w:val="24"/>
          <w:szCs w:val="24"/>
        </w:rPr>
        <w:t>.</w:t>
      </w:r>
    </w:p>
    <w:p w14:paraId="4D12EC18" w14:textId="5ABF3813" w:rsidR="002F5F00" w:rsidRPr="00163F0E" w:rsidRDefault="0044039D" w:rsidP="0015280B">
      <w:pPr>
        <w:rPr>
          <w:rFonts w:ascii="Arial" w:hAnsi="Arial" w:cs="Arial"/>
          <w:sz w:val="24"/>
          <w:szCs w:val="24"/>
        </w:rPr>
      </w:pPr>
      <w:r w:rsidRPr="00163F0E">
        <w:rPr>
          <w:rFonts w:ascii="Arial" w:hAnsi="Arial" w:cs="Arial"/>
          <w:sz w:val="24"/>
          <w:szCs w:val="24"/>
        </w:rPr>
        <w:t xml:space="preserve">The HOS </w:t>
      </w:r>
      <w:r w:rsidR="00CF625C" w:rsidRPr="00163F0E">
        <w:rPr>
          <w:rFonts w:ascii="Arial" w:hAnsi="Arial" w:cs="Arial"/>
          <w:sz w:val="24"/>
          <w:szCs w:val="24"/>
        </w:rPr>
        <w:t xml:space="preserve">have </w:t>
      </w:r>
      <w:r w:rsidRPr="00163F0E">
        <w:rPr>
          <w:rFonts w:ascii="Arial" w:hAnsi="Arial" w:cs="Arial"/>
          <w:sz w:val="24"/>
          <w:szCs w:val="24"/>
        </w:rPr>
        <w:t>provide</w:t>
      </w:r>
      <w:r w:rsidR="00CF625C" w:rsidRPr="00163F0E">
        <w:rPr>
          <w:rFonts w:ascii="Arial" w:hAnsi="Arial" w:cs="Arial"/>
          <w:sz w:val="24"/>
          <w:szCs w:val="24"/>
        </w:rPr>
        <w:t>d landlords with</w:t>
      </w:r>
      <w:r w:rsidRPr="00163F0E">
        <w:rPr>
          <w:rFonts w:ascii="Arial" w:hAnsi="Arial" w:cs="Arial"/>
          <w:sz w:val="24"/>
          <w:szCs w:val="24"/>
        </w:rPr>
        <w:t xml:space="preserve"> a self-assessment for</w:t>
      </w:r>
      <w:r w:rsidR="00CF625C" w:rsidRPr="00163F0E">
        <w:rPr>
          <w:rFonts w:ascii="Arial" w:hAnsi="Arial" w:cs="Arial"/>
          <w:sz w:val="24"/>
          <w:szCs w:val="24"/>
        </w:rPr>
        <w:t>m</w:t>
      </w:r>
      <w:r w:rsidR="00D2067F" w:rsidRPr="00163F0E">
        <w:rPr>
          <w:rFonts w:ascii="Arial" w:hAnsi="Arial" w:cs="Arial"/>
          <w:sz w:val="24"/>
          <w:szCs w:val="24"/>
        </w:rPr>
        <w:t>, to check that they are compliant with the Code</w:t>
      </w:r>
      <w:r w:rsidR="00535A1D" w:rsidRPr="00163F0E">
        <w:rPr>
          <w:rFonts w:ascii="Arial" w:hAnsi="Arial" w:cs="Arial"/>
          <w:sz w:val="24"/>
          <w:szCs w:val="24"/>
        </w:rPr>
        <w:t xml:space="preserve">.  </w:t>
      </w:r>
      <w:r w:rsidR="00204500" w:rsidRPr="00163F0E">
        <w:rPr>
          <w:rFonts w:ascii="Arial" w:hAnsi="Arial" w:cs="Arial"/>
          <w:sz w:val="24"/>
          <w:szCs w:val="24"/>
        </w:rPr>
        <w:t xml:space="preserve"> In accordance with </w:t>
      </w:r>
      <w:r w:rsidR="003B6FCA" w:rsidRPr="00163F0E">
        <w:rPr>
          <w:rFonts w:ascii="Arial" w:hAnsi="Arial" w:cs="Arial"/>
          <w:sz w:val="24"/>
          <w:szCs w:val="24"/>
        </w:rPr>
        <w:t xml:space="preserve">the requirements of the Code, the Self-Assessment has been submitted to SHG’s </w:t>
      </w:r>
      <w:r w:rsidR="000E0BDF" w:rsidRPr="00163F0E">
        <w:rPr>
          <w:rFonts w:ascii="Arial" w:hAnsi="Arial" w:cs="Arial"/>
          <w:sz w:val="24"/>
          <w:szCs w:val="24"/>
        </w:rPr>
        <w:t xml:space="preserve">Board via the Customer Focus Committee </w:t>
      </w:r>
      <w:r w:rsidR="003B6FCA" w:rsidRPr="00163F0E">
        <w:rPr>
          <w:rFonts w:ascii="Arial" w:hAnsi="Arial" w:cs="Arial"/>
          <w:sz w:val="24"/>
          <w:szCs w:val="24"/>
        </w:rPr>
        <w:t>and approved</w:t>
      </w:r>
      <w:r w:rsidR="00DB547B" w:rsidRPr="00163F0E">
        <w:rPr>
          <w:rFonts w:ascii="Arial" w:hAnsi="Arial" w:cs="Arial"/>
          <w:sz w:val="24"/>
          <w:szCs w:val="24"/>
        </w:rPr>
        <w:t xml:space="preserve"> by the</w:t>
      </w:r>
      <w:r w:rsidR="000E0BDF" w:rsidRPr="00163F0E">
        <w:rPr>
          <w:rFonts w:ascii="Arial" w:hAnsi="Arial" w:cs="Arial"/>
          <w:sz w:val="24"/>
          <w:szCs w:val="24"/>
        </w:rPr>
        <w:t>m</w:t>
      </w:r>
      <w:r w:rsidR="00445ED6" w:rsidRPr="00163F0E">
        <w:rPr>
          <w:rFonts w:ascii="Arial" w:hAnsi="Arial" w:cs="Arial"/>
          <w:sz w:val="24"/>
          <w:szCs w:val="24"/>
        </w:rPr>
        <w:t xml:space="preserve"> as indicated in </w:t>
      </w:r>
      <w:r w:rsidR="00437D5F" w:rsidRPr="00163F0E">
        <w:rPr>
          <w:rFonts w:ascii="Arial" w:hAnsi="Arial" w:cs="Arial"/>
          <w:sz w:val="24"/>
          <w:szCs w:val="24"/>
        </w:rPr>
        <w:t>the minutes of the meeting on 20</w:t>
      </w:r>
      <w:r w:rsidR="00437D5F" w:rsidRPr="00163F0E">
        <w:rPr>
          <w:rFonts w:ascii="Arial" w:hAnsi="Arial" w:cs="Arial"/>
          <w:sz w:val="24"/>
          <w:szCs w:val="24"/>
          <w:vertAlign w:val="superscript"/>
        </w:rPr>
        <w:t>th</w:t>
      </w:r>
      <w:r w:rsidR="00437D5F" w:rsidRPr="00163F0E">
        <w:rPr>
          <w:rFonts w:ascii="Arial" w:hAnsi="Arial" w:cs="Arial"/>
          <w:sz w:val="24"/>
          <w:szCs w:val="24"/>
        </w:rPr>
        <w:t xml:space="preserve"> May 2024:</w:t>
      </w:r>
    </w:p>
    <w:p w14:paraId="02A38400" w14:textId="28993B18" w:rsidR="000E0BDF" w:rsidRPr="00163F0E" w:rsidRDefault="000E0BDF" w:rsidP="0015280B">
      <w:pPr>
        <w:rPr>
          <w:rFonts w:ascii="Arial" w:hAnsi="Arial" w:cs="Arial"/>
          <w:i/>
          <w:iCs/>
          <w:sz w:val="24"/>
          <w:szCs w:val="24"/>
        </w:rPr>
      </w:pPr>
      <w:r w:rsidRPr="00163F0E">
        <w:rPr>
          <w:rFonts w:ascii="Arial" w:hAnsi="Arial" w:cs="Arial"/>
          <w:i/>
          <w:iCs/>
          <w:sz w:val="24"/>
          <w:szCs w:val="24"/>
        </w:rPr>
        <w:t>Customer Focus Committee reviewed and commented on the details of the report and the self-assessment and approved the self-assessment ahead of submission to the Housing Ombudsman Service</w:t>
      </w:r>
    </w:p>
    <w:p w14:paraId="387B77C9" w14:textId="7E41C335" w:rsidR="00E6343F" w:rsidRPr="007D34F5" w:rsidRDefault="00577560" w:rsidP="0015280B">
      <w:pPr>
        <w:rPr>
          <w:rFonts w:ascii="Arial" w:hAnsi="Arial" w:cs="Arial"/>
          <w:color w:val="FF0000"/>
          <w:sz w:val="24"/>
          <w:szCs w:val="24"/>
        </w:rPr>
      </w:pPr>
      <w:r w:rsidRPr="007D34F5">
        <w:rPr>
          <w:rFonts w:ascii="Arial" w:hAnsi="Arial" w:cs="Arial"/>
          <w:sz w:val="24"/>
          <w:szCs w:val="24"/>
        </w:rPr>
        <w:t>Full minutes of the meeting will be available</w:t>
      </w:r>
      <w:r w:rsidR="00CC5C15" w:rsidRPr="007D34F5">
        <w:rPr>
          <w:rFonts w:ascii="Arial" w:hAnsi="Arial" w:cs="Arial"/>
          <w:sz w:val="24"/>
          <w:szCs w:val="24"/>
        </w:rPr>
        <w:t xml:space="preserve">, once approved at the August 2024 meeting </w:t>
      </w:r>
      <w:r w:rsidR="00163F0E" w:rsidRPr="007D34F5">
        <w:rPr>
          <w:rFonts w:ascii="Arial" w:hAnsi="Arial" w:cs="Arial"/>
          <w:sz w:val="24"/>
          <w:szCs w:val="24"/>
        </w:rPr>
        <w:t>via the following link:</w:t>
      </w:r>
      <w:r w:rsidR="00163F0E" w:rsidRPr="007D34F5">
        <w:rPr>
          <w:rFonts w:ascii="Arial" w:hAnsi="Arial" w:cs="Arial"/>
          <w:color w:val="FF0000"/>
          <w:sz w:val="24"/>
          <w:szCs w:val="24"/>
        </w:rPr>
        <w:t xml:space="preserve"> </w:t>
      </w:r>
      <w:hyperlink r:id="rId11" w:history="1">
        <w:r w:rsidR="00AC7DCE" w:rsidRPr="007D34F5">
          <w:rPr>
            <w:rStyle w:val="Hyperlink"/>
            <w:rFonts w:ascii="Arial" w:hAnsi="Arial" w:cs="Arial"/>
            <w:sz w:val="24"/>
            <w:szCs w:val="24"/>
          </w:rPr>
          <w:t>Board Meetings - Stockport Homes</w:t>
        </w:r>
      </w:hyperlink>
    </w:p>
    <w:p w14:paraId="4D46CB05" w14:textId="3254ACE3" w:rsidR="00CF625C" w:rsidRPr="00E6343F" w:rsidRDefault="00CF625C" w:rsidP="00D96895">
      <w:pPr>
        <w:rPr>
          <w:rFonts w:ascii="Arial" w:hAnsi="Arial" w:cs="Arial"/>
        </w:rPr>
        <w:sectPr w:rsidR="00CF625C" w:rsidRPr="00E6343F" w:rsidSect="001971AD">
          <w:footerReference w:type="default" r:id="rId12"/>
          <w:pgSz w:w="11906" w:h="16838"/>
          <w:pgMar w:top="1440" w:right="1440" w:bottom="1440" w:left="1440" w:header="709" w:footer="709" w:gutter="0"/>
          <w:cols w:space="708"/>
          <w:docGrid w:linePitch="360"/>
        </w:sectPr>
      </w:pPr>
      <w:r w:rsidRPr="007D34F5">
        <w:rPr>
          <w:rFonts w:ascii="Arial" w:hAnsi="Arial" w:cs="Arial"/>
          <w:sz w:val="24"/>
          <w:szCs w:val="24"/>
        </w:rPr>
        <w:t>A copy of SHG’s</w:t>
      </w:r>
      <w:r w:rsidR="00170BD3" w:rsidRPr="007D34F5">
        <w:rPr>
          <w:rFonts w:ascii="Arial" w:hAnsi="Arial" w:cs="Arial"/>
          <w:sz w:val="24"/>
          <w:szCs w:val="24"/>
        </w:rPr>
        <w:t xml:space="preserve"> completed and approved</w:t>
      </w:r>
      <w:r w:rsidRPr="007D34F5">
        <w:rPr>
          <w:rFonts w:ascii="Arial" w:hAnsi="Arial" w:cs="Arial"/>
          <w:sz w:val="24"/>
          <w:szCs w:val="24"/>
        </w:rPr>
        <w:t xml:space="preserve"> </w:t>
      </w:r>
      <w:r w:rsidR="00E6343F" w:rsidRPr="007D34F5">
        <w:rPr>
          <w:rFonts w:ascii="Arial" w:hAnsi="Arial" w:cs="Arial"/>
          <w:sz w:val="24"/>
          <w:szCs w:val="24"/>
        </w:rPr>
        <w:t>Self-Assessment form</w:t>
      </w:r>
      <w:r w:rsidR="00E6343F" w:rsidRPr="00163F0E">
        <w:rPr>
          <w:rFonts w:ascii="Arial" w:hAnsi="Arial" w:cs="Arial"/>
          <w:sz w:val="24"/>
          <w:szCs w:val="24"/>
        </w:rPr>
        <w:t xml:space="preserve"> is provided below</w:t>
      </w:r>
      <w:r w:rsidR="00E6343F" w:rsidRPr="00E6343F">
        <w:rPr>
          <w:rFonts w:ascii="Arial" w:hAnsi="Arial" w:cs="Arial"/>
          <w:sz w:val="24"/>
          <w:szCs w:val="24"/>
        </w:rPr>
        <w:t>.</w:t>
      </w:r>
    </w:p>
    <w:p w14:paraId="4F710632" w14:textId="74561A09" w:rsidR="00490374" w:rsidRDefault="00490374" w:rsidP="00490374">
      <w:pPr>
        <w:pStyle w:val="Heading1"/>
        <w:spacing w:after="120"/>
        <w:rPr>
          <w:rFonts w:cs="Arial"/>
          <w:szCs w:val="24"/>
        </w:rPr>
      </w:pPr>
      <w:r>
        <w:rPr>
          <w:rFonts w:cs="Arial"/>
          <w:szCs w:val="24"/>
        </w:rPr>
        <w:lastRenderedPageBreak/>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537"/>
        <w:gridCol w:w="1340"/>
        <w:gridCol w:w="3827"/>
        <w:gridCol w:w="3293"/>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33573BB2" w:rsidR="00490374" w:rsidRPr="00EB5DC1" w:rsidRDefault="00B87E7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2B99BEDE" w:rsidR="00490374" w:rsidRPr="00EB5DC1" w:rsidRDefault="00925E7F" w:rsidP="00490374">
            <w:pPr>
              <w:jc w:val="center"/>
              <w:rPr>
                <w:rFonts w:ascii="Arial" w:hAnsi="Arial" w:cs="Arial"/>
                <w:sz w:val="24"/>
                <w:szCs w:val="24"/>
              </w:rPr>
            </w:pPr>
            <w:r>
              <w:rPr>
                <w:rFonts w:ascii="Arial" w:hAnsi="Arial" w:cs="Arial"/>
                <w:sz w:val="24"/>
                <w:szCs w:val="24"/>
              </w:rPr>
              <w:t>Customer Feedback Policy</w:t>
            </w:r>
          </w:p>
        </w:tc>
        <w:tc>
          <w:tcPr>
            <w:tcW w:w="3293" w:type="dxa"/>
            <w:vAlign w:val="center"/>
          </w:tcPr>
          <w:p w14:paraId="51CAF908" w14:textId="6698DB03" w:rsidR="00490374" w:rsidRPr="00EB5DC1" w:rsidRDefault="00651F80" w:rsidP="00490374">
            <w:pPr>
              <w:jc w:val="center"/>
              <w:rPr>
                <w:rFonts w:ascii="Arial" w:hAnsi="Arial" w:cs="Arial"/>
                <w:sz w:val="24"/>
                <w:szCs w:val="24"/>
              </w:rPr>
            </w:pPr>
            <w:r>
              <w:rPr>
                <w:rFonts w:ascii="Arial" w:hAnsi="Arial" w:cs="Arial"/>
                <w:sz w:val="24"/>
                <w:szCs w:val="24"/>
              </w:rPr>
              <w:t>This definition has been adopted verbatim as set out in the Customer Feedback Policy, paragraph 3.1.</w:t>
            </w:r>
          </w:p>
        </w:tc>
      </w:tr>
      <w:tr w:rsidR="00490374" w:rsidRPr="00EB5DC1" w14:paraId="0B332C87" w14:textId="77777777" w:rsidTr="00F02013">
        <w:tc>
          <w:tcPr>
            <w:tcW w:w="1177" w:type="dxa"/>
            <w:shd w:val="clear" w:color="auto" w:fill="auto"/>
            <w:vAlign w:val="center"/>
          </w:tcPr>
          <w:p w14:paraId="5F720BCA" w14:textId="2FAE55F0" w:rsidR="00490374" w:rsidRPr="00EB5DC1" w:rsidRDefault="00EB5DC1" w:rsidP="00F02013">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F02013">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414D0750" w:rsidR="00490374" w:rsidRPr="00EB5DC1" w:rsidRDefault="00744A58" w:rsidP="00F02013">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4E1D9173" w:rsidR="00490374"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vAlign w:val="center"/>
          </w:tcPr>
          <w:p w14:paraId="581A7CD0" w14:textId="32782AAC" w:rsidR="00490374" w:rsidRPr="00EB5DC1" w:rsidRDefault="008C599C" w:rsidP="00F02013">
            <w:pPr>
              <w:jc w:val="center"/>
              <w:rPr>
                <w:rFonts w:ascii="Arial" w:hAnsi="Arial" w:cs="Arial"/>
                <w:sz w:val="24"/>
                <w:szCs w:val="24"/>
              </w:rPr>
            </w:pPr>
            <w:r>
              <w:rPr>
                <w:rFonts w:ascii="Arial" w:hAnsi="Arial" w:cs="Arial"/>
                <w:sz w:val="24"/>
                <w:szCs w:val="24"/>
              </w:rPr>
              <w:t>As set out in the Customer Feedback Policy, paragraph 3.2</w:t>
            </w:r>
          </w:p>
        </w:tc>
      </w:tr>
      <w:tr w:rsidR="00490374" w:rsidRPr="00EB5DC1" w14:paraId="3296A97F" w14:textId="77777777" w:rsidTr="00F02013">
        <w:tc>
          <w:tcPr>
            <w:tcW w:w="1177" w:type="dxa"/>
            <w:shd w:val="clear" w:color="auto" w:fill="auto"/>
            <w:vAlign w:val="center"/>
          </w:tcPr>
          <w:p w14:paraId="6BCE2337" w14:textId="5A2E7FA3" w:rsidR="00490374" w:rsidRPr="00EB5DC1" w:rsidRDefault="00EB5DC1" w:rsidP="00F02013">
            <w:pPr>
              <w:jc w:val="center"/>
              <w:rPr>
                <w:rFonts w:ascii="Arial" w:hAnsi="Arial" w:cs="Arial"/>
                <w:sz w:val="24"/>
                <w:szCs w:val="24"/>
              </w:rPr>
            </w:pPr>
            <w:r w:rsidRPr="00EB5DC1">
              <w:rPr>
                <w:rFonts w:ascii="Arial" w:hAnsi="Arial" w:cs="Arial"/>
                <w:sz w:val="24"/>
                <w:szCs w:val="24"/>
              </w:rPr>
              <w:t>1.4</w:t>
            </w:r>
          </w:p>
        </w:tc>
        <w:tc>
          <w:tcPr>
            <w:tcW w:w="4537" w:type="dxa"/>
            <w:shd w:val="clear" w:color="auto" w:fill="auto"/>
            <w:vAlign w:val="center"/>
          </w:tcPr>
          <w:p w14:paraId="5E29EA04" w14:textId="1C446933" w:rsidR="00490374" w:rsidRPr="00EB5DC1" w:rsidRDefault="00EB5DC1" w:rsidP="00F02013">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w:t>
            </w:r>
            <w:proofErr w:type="gramStart"/>
            <w:r w:rsidRPr="00EB5DC1">
              <w:rPr>
                <w:rFonts w:ascii="Arial" w:hAnsi="Arial" w:cs="Arial"/>
                <w:sz w:val="24"/>
                <w:szCs w:val="24"/>
              </w:rPr>
              <w:t>monitored</w:t>
            </w:r>
            <w:proofErr w:type="gramEnd"/>
            <w:r w:rsidRPr="00EB5DC1">
              <w:rPr>
                <w:rFonts w:ascii="Arial" w:hAnsi="Arial" w:cs="Arial"/>
                <w:sz w:val="24"/>
                <w:szCs w:val="24"/>
              </w:rPr>
              <w:t xml:space="preserve"> and reviewed regularly.</w:t>
            </w:r>
          </w:p>
        </w:tc>
        <w:tc>
          <w:tcPr>
            <w:tcW w:w="1340" w:type="dxa"/>
            <w:shd w:val="clear" w:color="auto" w:fill="auto"/>
            <w:vAlign w:val="center"/>
          </w:tcPr>
          <w:p w14:paraId="0903912B" w14:textId="42AE5B6C" w:rsidR="00490374" w:rsidRPr="00EB5DC1" w:rsidRDefault="00B903BD"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8E4DFCE" w14:textId="45656E35" w:rsidR="00490374" w:rsidRPr="00EB5DC1" w:rsidRDefault="00925E7F" w:rsidP="00F02013">
            <w:pPr>
              <w:jc w:val="center"/>
              <w:rPr>
                <w:rFonts w:ascii="Arial" w:hAnsi="Arial" w:cs="Arial"/>
                <w:sz w:val="24"/>
                <w:szCs w:val="24"/>
              </w:rPr>
            </w:pPr>
            <w:r>
              <w:rPr>
                <w:rFonts w:ascii="Arial" w:hAnsi="Arial" w:cs="Arial"/>
                <w:sz w:val="24"/>
                <w:szCs w:val="24"/>
              </w:rPr>
              <w:t>Customer Feedback Policy</w:t>
            </w:r>
            <w:r w:rsidR="0097001B">
              <w:rPr>
                <w:rFonts w:ascii="Arial" w:hAnsi="Arial" w:cs="Arial"/>
                <w:sz w:val="24"/>
                <w:szCs w:val="24"/>
              </w:rPr>
              <w:t xml:space="preserve">, and </w:t>
            </w:r>
            <w:r w:rsidR="003646EA">
              <w:rPr>
                <w:rFonts w:ascii="Arial" w:hAnsi="Arial" w:cs="Arial"/>
                <w:sz w:val="24"/>
                <w:szCs w:val="24"/>
              </w:rPr>
              <w:t>Year End Customer Feedback Report</w:t>
            </w:r>
          </w:p>
        </w:tc>
        <w:tc>
          <w:tcPr>
            <w:tcW w:w="3293" w:type="dxa"/>
            <w:shd w:val="clear" w:color="auto" w:fill="auto"/>
            <w:vAlign w:val="center"/>
          </w:tcPr>
          <w:p w14:paraId="2F6AE317" w14:textId="722D9ACD" w:rsidR="00490374" w:rsidRPr="00EB5DC1" w:rsidRDefault="0012167D" w:rsidP="00F02013">
            <w:pPr>
              <w:jc w:val="center"/>
              <w:rPr>
                <w:rFonts w:ascii="Arial" w:hAnsi="Arial" w:cs="Arial"/>
                <w:sz w:val="24"/>
                <w:szCs w:val="24"/>
              </w:rPr>
            </w:pPr>
            <w:r>
              <w:rPr>
                <w:rFonts w:ascii="Arial" w:hAnsi="Arial" w:cs="Arial"/>
                <w:sz w:val="24"/>
                <w:szCs w:val="24"/>
              </w:rPr>
              <w:t>Approach to handling Service Requests set out in Customer Feedback Policy, paragraph</w:t>
            </w:r>
            <w:r w:rsidR="0097001B">
              <w:rPr>
                <w:rFonts w:ascii="Arial" w:hAnsi="Arial" w:cs="Arial"/>
                <w:sz w:val="24"/>
                <w:szCs w:val="24"/>
              </w:rPr>
              <w:t xml:space="preserve"> 3.4.</w:t>
            </w:r>
            <w:r w:rsidR="003646EA">
              <w:rPr>
                <w:rFonts w:ascii="Arial" w:hAnsi="Arial" w:cs="Arial"/>
                <w:sz w:val="24"/>
                <w:szCs w:val="24"/>
              </w:rPr>
              <w:t xml:space="preserve">  Reporting of Service Requests provided to </w:t>
            </w:r>
            <w:r w:rsidR="004C1338">
              <w:rPr>
                <w:rFonts w:ascii="Arial" w:hAnsi="Arial" w:cs="Arial"/>
                <w:sz w:val="24"/>
                <w:szCs w:val="24"/>
              </w:rPr>
              <w:t>Leadership and Board through Customer Feedback Report.</w:t>
            </w:r>
            <w:r w:rsidR="0097001B">
              <w:rPr>
                <w:rFonts w:ascii="Arial" w:hAnsi="Arial" w:cs="Arial"/>
                <w:sz w:val="24"/>
                <w:szCs w:val="24"/>
              </w:rPr>
              <w:t xml:space="preserve">  </w:t>
            </w:r>
          </w:p>
        </w:tc>
      </w:tr>
      <w:tr w:rsidR="00490374" w:rsidRPr="00EB5DC1" w14:paraId="4EC13BF5" w14:textId="77777777" w:rsidTr="00F02013">
        <w:tc>
          <w:tcPr>
            <w:tcW w:w="1177" w:type="dxa"/>
            <w:shd w:val="clear" w:color="auto" w:fill="auto"/>
            <w:vAlign w:val="center"/>
          </w:tcPr>
          <w:p w14:paraId="73514326" w14:textId="3DD5D40F" w:rsidR="00490374" w:rsidRPr="00EB5DC1" w:rsidRDefault="00EB5DC1" w:rsidP="00F02013">
            <w:pPr>
              <w:jc w:val="center"/>
              <w:rPr>
                <w:rFonts w:ascii="Arial" w:hAnsi="Arial" w:cs="Arial"/>
                <w:sz w:val="24"/>
                <w:szCs w:val="24"/>
              </w:rPr>
            </w:pPr>
            <w:r w:rsidRPr="00EB5DC1">
              <w:rPr>
                <w:rFonts w:ascii="Arial" w:hAnsi="Arial" w:cs="Arial"/>
                <w:sz w:val="24"/>
                <w:szCs w:val="24"/>
              </w:rPr>
              <w:lastRenderedPageBreak/>
              <w:t>1.5</w:t>
            </w:r>
          </w:p>
        </w:tc>
        <w:tc>
          <w:tcPr>
            <w:tcW w:w="4537" w:type="dxa"/>
            <w:shd w:val="clear" w:color="auto" w:fill="auto"/>
            <w:vAlign w:val="center"/>
          </w:tcPr>
          <w:p w14:paraId="02D5E8DB" w14:textId="77777777" w:rsidR="00EB5DC1" w:rsidRPr="00EB5DC1" w:rsidRDefault="00EB5DC1" w:rsidP="00F02013">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F02013">
            <w:pPr>
              <w:jc w:val="center"/>
              <w:rPr>
                <w:rFonts w:ascii="Arial" w:hAnsi="Arial" w:cs="Arial"/>
                <w:sz w:val="24"/>
                <w:szCs w:val="24"/>
              </w:rPr>
            </w:pPr>
          </w:p>
        </w:tc>
        <w:tc>
          <w:tcPr>
            <w:tcW w:w="1340" w:type="dxa"/>
            <w:shd w:val="clear" w:color="auto" w:fill="auto"/>
            <w:vAlign w:val="center"/>
          </w:tcPr>
          <w:p w14:paraId="3977D24A" w14:textId="30DC7820" w:rsidR="00490374" w:rsidRPr="00EB5DC1" w:rsidRDefault="003A207E"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4CB3CE5" w14:textId="7865C9B7" w:rsidR="00490374"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43EBF921" w14:textId="0071F73D" w:rsidR="00490374" w:rsidRPr="00EB5DC1" w:rsidRDefault="008643BE" w:rsidP="00F02013">
            <w:pPr>
              <w:jc w:val="center"/>
              <w:rPr>
                <w:rFonts w:ascii="Arial" w:hAnsi="Arial" w:cs="Arial"/>
                <w:sz w:val="24"/>
                <w:szCs w:val="24"/>
              </w:rPr>
            </w:pPr>
            <w:r>
              <w:rPr>
                <w:rFonts w:ascii="Arial" w:hAnsi="Arial" w:cs="Arial"/>
                <w:sz w:val="24"/>
                <w:szCs w:val="24"/>
              </w:rPr>
              <w:t>Approach to handling Service Requests</w:t>
            </w:r>
            <w:r w:rsidR="00271D73">
              <w:rPr>
                <w:rFonts w:ascii="Arial" w:hAnsi="Arial" w:cs="Arial"/>
                <w:sz w:val="24"/>
                <w:szCs w:val="24"/>
              </w:rPr>
              <w:t xml:space="preserve"> and formal complaints</w:t>
            </w:r>
            <w:r>
              <w:rPr>
                <w:rFonts w:ascii="Arial" w:hAnsi="Arial" w:cs="Arial"/>
                <w:sz w:val="24"/>
                <w:szCs w:val="24"/>
              </w:rPr>
              <w:t xml:space="preserve"> set out in Customer Feedback Policy, paragraph 3.4</w:t>
            </w:r>
          </w:p>
        </w:tc>
      </w:tr>
      <w:tr w:rsidR="00490374" w:rsidRPr="00EB5DC1" w14:paraId="1C51C85F" w14:textId="77777777" w:rsidTr="00F02013">
        <w:tc>
          <w:tcPr>
            <w:tcW w:w="1177" w:type="dxa"/>
            <w:shd w:val="clear" w:color="auto" w:fill="auto"/>
            <w:vAlign w:val="center"/>
          </w:tcPr>
          <w:p w14:paraId="3F3DD2E9" w14:textId="36925AF6" w:rsidR="00490374" w:rsidRPr="00EB5DC1" w:rsidRDefault="00EB5DC1" w:rsidP="00F02013">
            <w:pPr>
              <w:jc w:val="center"/>
              <w:rPr>
                <w:rFonts w:ascii="Arial" w:hAnsi="Arial" w:cs="Arial"/>
                <w:sz w:val="24"/>
                <w:szCs w:val="24"/>
              </w:rPr>
            </w:pPr>
            <w:r w:rsidRPr="00EB5DC1">
              <w:rPr>
                <w:rFonts w:ascii="Arial" w:hAnsi="Arial" w:cs="Arial"/>
                <w:sz w:val="24"/>
                <w:szCs w:val="24"/>
              </w:rPr>
              <w:t>1.6</w:t>
            </w:r>
          </w:p>
        </w:tc>
        <w:tc>
          <w:tcPr>
            <w:tcW w:w="4537" w:type="dxa"/>
            <w:shd w:val="clear" w:color="auto" w:fill="auto"/>
            <w:vAlign w:val="center"/>
          </w:tcPr>
          <w:p w14:paraId="2499E3D1" w14:textId="77777777" w:rsidR="00EB5DC1" w:rsidRPr="00EB5DC1" w:rsidRDefault="00EB5DC1" w:rsidP="00F02013">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F02013">
            <w:pPr>
              <w:jc w:val="center"/>
              <w:rPr>
                <w:rFonts w:ascii="Arial" w:hAnsi="Arial" w:cs="Arial"/>
                <w:sz w:val="24"/>
                <w:szCs w:val="24"/>
              </w:rPr>
            </w:pPr>
          </w:p>
        </w:tc>
        <w:tc>
          <w:tcPr>
            <w:tcW w:w="1340" w:type="dxa"/>
            <w:shd w:val="clear" w:color="auto" w:fill="auto"/>
            <w:vAlign w:val="center"/>
          </w:tcPr>
          <w:p w14:paraId="0A6510E6" w14:textId="1E615D6F" w:rsidR="00490374" w:rsidRPr="005705C8" w:rsidRDefault="00D55D65"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245F14A" w14:textId="1D54A8CE" w:rsidR="00490374" w:rsidRPr="005705C8" w:rsidRDefault="000352B7" w:rsidP="00F02013">
            <w:pPr>
              <w:jc w:val="center"/>
              <w:rPr>
                <w:rFonts w:ascii="Arial" w:hAnsi="Arial" w:cs="Arial"/>
                <w:sz w:val="24"/>
                <w:szCs w:val="24"/>
              </w:rPr>
            </w:pPr>
            <w:r w:rsidRPr="0004734B">
              <w:rPr>
                <w:rFonts w:ascii="Arial" w:hAnsi="Arial" w:cs="Arial"/>
                <w:sz w:val="24"/>
                <w:szCs w:val="24"/>
              </w:rPr>
              <w:t>Example Transactional</w:t>
            </w:r>
            <w:r w:rsidR="0004734B">
              <w:rPr>
                <w:rFonts w:ascii="Arial" w:hAnsi="Arial" w:cs="Arial"/>
                <w:sz w:val="24"/>
                <w:szCs w:val="24"/>
              </w:rPr>
              <w:t xml:space="preserve"> Satisfaction</w:t>
            </w:r>
            <w:r w:rsidRPr="0004734B">
              <w:rPr>
                <w:rFonts w:ascii="Arial" w:hAnsi="Arial" w:cs="Arial"/>
                <w:sz w:val="24"/>
                <w:szCs w:val="24"/>
              </w:rPr>
              <w:t xml:space="preserve"> Survey</w:t>
            </w:r>
          </w:p>
        </w:tc>
        <w:tc>
          <w:tcPr>
            <w:tcW w:w="3293" w:type="dxa"/>
            <w:shd w:val="clear" w:color="auto" w:fill="auto"/>
            <w:vAlign w:val="center"/>
          </w:tcPr>
          <w:p w14:paraId="30468464" w14:textId="359FA1C4" w:rsidR="00490374" w:rsidRPr="005705C8" w:rsidRDefault="000352B7" w:rsidP="00F02013">
            <w:pPr>
              <w:jc w:val="center"/>
              <w:rPr>
                <w:rFonts w:ascii="Arial" w:hAnsi="Arial" w:cs="Arial"/>
                <w:sz w:val="24"/>
                <w:szCs w:val="24"/>
              </w:rPr>
            </w:pPr>
            <w:r>
              <w:rPr>
                <w:rFonts w:ascii="Arial" w:hAnsi="Arial" w:cs="Arial"/>
                <w:sz w:val="24"/>
                <w:szCs w:val="24"/>
              </w:rPr>
              <w:t xml:space="preserve">Transactional surveys undertaken by SHG include </w:t>
            </w:r>
            <w:r w:rsidR="00047883">
              <w:rPr>
                <w:rFonts w:ascii="Arial" w:hAnsi="Arial" w:cs="Arial"/>
                <w:sz w:val="24"/>
                <w:szCs w:val="24"/>
              </w:rPr>
              <w:t xml:space="preserve">explanation that responses to surveys are not recorded formally, and signposts to how to make a compliment or complaint via </w:t>
            </w:r>
            <w:r w:rsidR="00003DE2">
              <w:rPr>
                <w:rFonts w:ascii="Arial" w:hAnsi="Arial" w:cs="Arial"/>
                <w:sz w:val="24"/>
                <w:szCs w:val="24"/>
              </w:rPr>
              <w:t>webform (hyperlink), phone or email.</w:t>
            </w:r>
          </w:p>
        </w:tc>
      </w:tr>
    </w:tbl>
    <w:p w14:paraId="47A2D784" w14:textId="7848C409" w:rsidR="002B4327" w:rsidRDefault="002B4327" w:rsidP="00F02013">
      <w:pPr>
        <w:rPr>
          <w:rFonts w:ascii="Arial" w:hAnsi="Arial" w:cs="Arial"/>
          <w:sz w:val="24"/>
          <w:szCs w:val="24"/>
        </w:rPr>
      </w:pPr>
    </w:p>
    <w:p w14:paraId="1A958801" w14:textId="77777777" w:rsidR="002B4327" w:rsidRDefault="002B4327" w:rsidP="00F02013">
      <w:pPr>
        <w:rPr>
          <w:rFonts w:ascii="Arial" w:hAnsi="Arial" w:cs="Arial"/>
          <w:sz w:val="24"/>
          <w:szCs w:val="24"/>
        </w:rPr>
      </w:pPr>
      <w:r>
        <w:rPr>
          <w:rFonts w:ascii="Arial" w:hAnsi="Arial" w:cs="Arial"/>
          <w:sz w:val="24"/>
          <w:szCs w:val="24"/>
        </w:rPr>
        <w:br w:type="page"/>
      </w:r>
    </w:p>
    <w:p w14:paraId="453E0B6A" w14:textId="77777777" w:rsidR="00490374" w:rsidRDefault="00490374" w:rsidP="00F02013">
      <w:pPr>
        <w:rPr>
          <w:rFonts w:ascii="Arial" w:hAnsi="Arial" w:cs="Arial"/>
          <w:sz w:val="24"/>
          <w:szCs w:val="24"/>
        </w:rPr>
      </w:pPr>
    </w:p>
    <w:p w14:paraId="02B28E15" w14:textId="5D1E73F1" w:rsidR="00EB5DC1" w:rsidRDefault="00EB5DC1" w:rsidP="00F02013">
      <w:pPr>
        <w:pStyle w:val="Heading1"/>
        <w:spacing w:after="120"/>
        <w:rPr>
          <w:rFonts w:cs="Arial"/>
          <w:szCs w:val="24"/>
        </w:rPr>
      </w:pPr>
      <w:r>
        <w:rPr>
          <w:rFonts w:cs="Arial"/>
          <w:szCs w:val="24"/>
        </w:rPr>
        <w:t>Section 2: Exclusions</w:t>
      </w:r>
    </w:p>
    <w:p w14:paraId="17017C98" w14:textId="77777777" w:rsidR="00EB5DC1" w:rsidRPr="00490374" w:rsidRDefault="00EB5DC1" w:rsidP="00F02013"/>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FBD33F7" w14:textId="77777777" w:rsidTr="00AC5A3A">
        <w:tc>
          <w:tcPr>
            <w:tcW w:w="1177" w:type="dxa"/>
            <w:vAlign w:val="center"/>
          </w:tcPr>
          <w:p w14:paraId="2F159935"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F02013">
        <w:tc>
          <w:tcPr>
            <w:tcW w:w="1177" w:type="dxa"/>
            <w:shd w:val="clear" w:color="auto" w:fill="auto"/>
            <w:vAlign w:val="center"/>
          </w:tcPr>
          <w:p w14:paraId="287F720F" w14:textId="045DFBB3" w:rsidR="00EB5DC1" w:rsidRPr="00EB5DC1" w:rsidRDefault="00EB5DC1" w:rsidP="00F02013">
            <w:pPr>
              <w:jc w:val="center"/>
              <w:rPr>
                <w:rFonts w:ascii="Arial" w:hAnsi="Arial" w:cs="Arial"/>
                <w:sz w:val="24"/>
                <w:szCs w:val="24"/>
              </w:rPr>
            </w:pPr>
            <w:r>
              <w:rPr>
                <w:rFonts w:ascii="Arial" w:hAnsi="Arial" w:cs="Arial"/>
                <w:sz w:val="24"/>
                <w:szCs w:val="24"/>
              </w:rPr>
              <w:t>2.1</w:t>
            </w:r>
          </w:p>
        </w:tc>
        <w:tc>
          <w:tcPr>
            <w:tcW w:w="4537" w:type="dxa"/>
            <w:shd w:val="clear" w:color="auto" w:fill="auto"/>
            <w:vAlign w:val="center"/>
          </w:tcPr>
          <w:p w14:paraId="353AA6F3" w14:textId="1A2B1BA1" w:rsidR="00EB5DC1" w:rsidRPr="00EB5DC1" w:rsidRDefault="00EB5DC1" w:rsidP="00F02013">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shd w:val="clear" w:color="auto" w:fill="auto"/>
            <w:vAlign w:val="center"/>
          </w:tcPr>
          <w:p w14:paraId="26239650" w14:textId="62CC6C57" w:rsidR="00EB5DC1" w:rsidRPr="00EB5DC1" w:rsidRDefault="00D125FA"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3E4A5354" w14:textId="1CBB1D7F"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446B964E" w14:textId="0931A7B7" w:rsidR="00EB5DC1" w:rsidRPr="00EB5DC1" w:rsidRDefault="009A7F56" w:rsidP="00F02013">
            <w:pPr>
              <w:jc w:val="center"/>
              <w:rPr>
                <w:rFonts w:ascii="Arial" w:hAnsi="Arial" w:cs="Arial"/>
                <w:sz w:val="24"/>
                <w:szCs w:val="24"/>
              </w:rPr>
            </w:pPr>
            <w:r>
              <w:rPr>
                <w:rFonts w:ascii="Arial" w:hAnsi="Arial" w:cs="Arial"/>
                <w:sz w:val="24"/>
                <w:szCs w:val="24"/>
              </w:rPr>
              <w:t xml:space="preserve">Approach set out in paragraph </w:t>
            </w:r>
            <w:r w:rsidR="00E66C59">
              <w:rPr>
                <w:rFonts w:ascii="Arial" w:hAnsi="Arial" w:cs="Arial"/>
                <w:sz w:val="24"/>
                <w:szCs w:val="24"/>
              </w:rPr>
              <w:t>3.</w:t>
            </w:r>
            <w:r w:rsidR="00DE0692">
              <w:rPr>
                <w:rFonts w:ascii="Arial" w:hAnsi="Arial" w:cs="Arial"/>
                <w:sz w:val="24"/>
                <w:szCs w:val="24"/>
              </w:rPr>
              <w:t>7</w:t>
            </w:r>
            <w:r w:rsidR="00E66C59">
              <w:rPr>
                <w:rFonts w:ascii="Arial" w:hAnsi="Arial" w:cs="Arial"/>
                <w:sz w:val="24"/>
                <w:szCs w:val="24"/>
              </w:rPr>
              <w:t>, Customer Feedback Team will write to customer to explain where complaint not accepted and why</w:t>
            </w:r>
          </w:p>
        </w:tc>
      </w:tr>
      <w:tr w:rsidR="00EB5DC1" w:rsidRPr="00EB5DC1" w14:paraId="56BE0F51" w14:textId="77777777" w:rsidTr="00F02013">
        <w:tc>
          <w:tcPr>
            <w:tcW w:w="1177" w:type="dxa"/>
            <w:shd w:val="clear" w:color="auto" w:fill="auto"/>
            <w:vAlign w:val="center"/>
          </w:tcPr>
          <w:p w14:paraId="2917C7DB" w14:textId="1A1F131E" w:rsidR="00EB5DC1" w:rsidRPr="00EB5DC1" w:rsidRDefault="00EB5DC1" w:rsidP="00F02013">
            <w:pPr>
              <w:jc w:val="center"/>
              <w:rPr>
                <w:rFonts w:ascii="Arial" w:hAnsi="Arial" w:cs="Arial"/>
                <w:sz w:val="24"/>
                <w:szCs w:val="24"/>
              </w:rPr>
            </w:pPr>
            <w:r>
              <w:rPr>
                <w:rFonts w:ascii="Arial" w:hAnsi="Arial" w:cs="Arial"/>
                <w:sz w:val="24"/>
                <w:szCs w:val="24"/>
              </w:rPr>
              <w:t>2.2</w:t>
            </w:r>
          </w:p>
        </w:tc>
        <w:tc>
          <w:tcPr>
            <w:tcW w:w="4537" w:type="dxa"/>
            <w:shd w:val="clear" w:color="auto" w:fill="auto"/>
            <w:vAlign w:val="center"/>
          </w:tcPr>
          <w:p w14:paraId="1FD0B6F9" w14:textId="77777777" w:rsidR="00EB5DC1" w:rsidRPr="008254CC" w:rsidRDefault="00EB5DC1" w:rsidP="00F02013">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F02013">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F02013">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F02013">
            <w:pPr>
              <w:pStyle w:val="NoSpacing"/>
              <w:numPr>
                <w:ilvl w:val="0"/>
                <w:numId w:val="2"/>
              </w:numPr>
              <w:spacing w:after="120"/>
            </w:pPr>
            <w:r w:rsidRPr="008254CC">
              <w:t xml:space="preserve">Matters that have previously been considered under the complaints policy. </w:t>
            </w:r>
          </w:p>
        </w:tc>
        <w:tc>
          <w:tcPr>
            <w:tcW w:w="1340" w:type="dxa"/>
            <w:shd w:val="clear" w:color="auto" w:fill="auto"/>
            <w:vAlign w:val="center"/>
          </w:tcPr>
          <w:p w14:paraId="0A2795B3" w14:textId="0EC69F79" w:rsidR="00EB5DC1" w:rsidRPr="00EB5DC1" w:rsidRDefault="00DB78A2"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2BA6A974" w14:textId="0471EDAC"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33BF8E2C" w14:textId="7F0BECDF" w:rsidR="00EB5DC1" w:rsidRPr="00EB5DC1" w:rsidRDefault="00402B8D" w:rsidP="00F02013">
            <w:pPr>
              <w:jc w:val="center"/>
              <w:rPr>
                <w:rFonts w:ascii="Arial" w:hAnsi="Arial" w:cs="Arial"/>
                <w:sz w:val="24"/>
                <w:szCs w:val="24"/>
              </w:rPr>
            </w:pPr>
            <w:r>
              <w:rPr>
                <w:rFonts w:ascii="Arial" w:hAnsi="Arial" w:cs="Arial"/>
                <w:sz w:val="24"/>
                <w:szCs w:val="24"/>
              </w:rPr>
              <w:t>Exclusions detailed in paragraph 3.5, which are in accordance with HOS Code</w:t>
            </w:r>
          </w:p>
        </w:tc>
      </w:tr>
      <w:tr w:rsidR="00EB5DC1" w:rsidRPr="00EB5DC1" w14:paraId="53774B4C" w14:textId="77777777" w:rsidTr="00F02013">
        <w:tc>
          <w:tcPr>
            <w:tcW w:w="1177" w:type="dxa"/>
            <w:shd w:val="clear" w:color="auto" w:fill="auto"/>
            <w:vAlign w:val="center"/>
          </w:tcPr>
          <w:p w14:paraId="545E6E64" w14:textId="516AF2C3" w:rsidR="00EB5DC1" w:rsidRPr="00EB5DC1" w:rsidRDefault="00EB5DC1" w:rsidP="00F02013">
            <w:pPr>
              <w:jc w:val="center"/>
              <w:rPr>
                <w:rFonts w:ascii="Arial" w:hAnsi="Arial" w:cs="Arial"/>
                <w:sz w:val="24"/>
                <w:szCs w:val="24"/>
              </w:rPr>
            </w:pPr>
            <w:r>
              <w:rPr>
                <w:rFonts w:ascii="Arial" w:hAnsi="Arial" w:cs="Arial"/>
                <w:sz w:val="24"/>
                <w:szCs w:val="24"/>
              </w:rPr>
              <w:lastRenderedPageBreak/>
              <w:t>2.3</w:t>
            </w:r>
          </w:p>
        </w:tc>
        <w:tc>
          <w:tcPr>
            <w:tcW w:w="4537" w:type="dxa"/>
            <w:shd w:val="clear" w:color="auto" w:fill="auto"/>
            <w:vAlign w:val="center"/>
          </w:tcPr>
          <w:p w14:paraId="45BDD59C" w14:textId="2EA30A3A" w:rsidR="00EB5DC1" w:rsidRPr="00EB5DC1" w:rsidRDefault="00EB5DC1" w:rsidP="00F02013">
            <w:pPr>
              <w:pStyle w:val="NoSpacing"/>
              <w:numPr>
                <w:ilvl w:val="0"/>
                <w:numId w:val="0"/>
              </w:numPr>
              <w:spacing w:after="120"/>
            </w:pPr>
            <w:r>
              <w:t xml:space="preserve">Landlords must accept complaints referred to them within </w:t>
            </w:r>
            <w:r w:rsidRPr="008254CC">
              <w:t xml:space="preserve">12 months of the issue occurring or the resident becoming aware of the </w:t>
            </w:r>
            <w:proofErr w:type="gramStart"/>
            <w:r w:rsidRPr="008254CC">
              <w:t>issue, unless</w:t>
            </w:r>
            <w:proofErr w:type="gramEnd"/>
            <w:r w:rsidRPr="008254CC">
              <w:t xml:space="preserve"> they are excluded on other grounds. Landlords must consider whether to apply discretion to accept complaints made outside this time limit where</w:t>
            </w:r>
            <w:r w:rsidRPr="00023528">
              <w:t xml:space="preserve"> there are good reasons to do so. </w:t>
            </w:r>
          </w:p>
        </w:tc>
        <w:tc>
          <w:tcPr>
            <w:tcW w:w="1340" w:type="dxa"/>
            <w:shd w:val="clear" w:color="auto" w:fill="auto"/>
            <w:vAlign w:val="center"/>
          </w:tcPr>
          <w:p w14:paraId="1EB88F00" w14:textId="1C89B2F7" w:rsidR="00EB5DC1" w:rsidRPr="00EB5DC1" w:rsidRDefault="00DB78A2"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2952B7DC" w14:textId="1BBE6B55"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656449FD" w14:textId="381BA1D0" w:rsidR="00EB5DC1" w:rsidRPr="00EB5DC1" w:rsidRDefault="00CE0C15" w:rsidP="00F02013">
            <w:pPr>
              <w:jc w:val="center"/>
              <w:rPr>
                <w:rFonts w:ascii="Arial" w:hAnsi="Arial" w:cs="Arial"/>
                <w:sz w:val="24"/>
                <w:szCs w:val="24"/>
              </w:rPr>
            </w:pPr>
            <w:r>
              <w:rPr>
                <w:rFonts w:ascii="Arial" w:hAnsi="Arial" w:cs="Arial"/>
                <w:sz w:val="24"/>
                <w:szCs w:val="24"/>
              </w:rPr>
              <w:t xml:space="preserve">Detailed in paragraph </w:t>
            </w:r>
            <w:r w:rsidR="008648BE">
              <w:rPr>
                <w:rFonts w:ascii="Arial" w:hAnsi="Arial" w:cs="Arial"/>
                <w:sz w:val="24"/>
                <w:szCs w:val="24"/>
              </w:rPr>
              <w:t>3.5</w:t>
            </w:r>
            <w:r>
              <w:rPr>
                <w:rFonts w:ascii="Arial" w:hAnsi="Arial" w:cs="Arial"/>
                <w:sz w:val="24"/>
                <w:szCs w:val="24"/>
              </w:rPr>
              <w:t xml:space="preserve"> – amended from previous six months.</w:t>
            </w:r>
          </w:p>
        </w:tc>
      </w:tr>
      <w:tr w:rsidR="00EB5DC1" w:rsidRPr="00EB5DC1" w14:paraId="1A415C8B" w14:textId="77777777" w:rsidTr="00F02013">
        <w:tc>
          <w:tcPr>
            <w:tcW w:w="1177" w:type="dxa"/>
            <w:shd w:val="clear" w:color="auto" w:fill="auto"/>
            <w:vAlign w:val="center"/>
          </w:tcPr>
          <w:p w14:paraId="22907B07" w14:textId="629AF1F2" w:rsidR="00EB5DC1" w:rsidRPr="00EB5DC1" w:rsidRDefault="00EB5DC1" w:rsidP="00F02013">
            <w:pPr>
              <w:jc w:val="center"/>
              <w:rPr>
                <w:rFonts w:ascii="Arial" w:hAnsi="Arial" w:cs="Arial"/>
                <w:sz w:val="24"/>
                <w:szCs w:val="24"/>
              </w:rPr>
            </w:pPr>
            <w:r>
              <w:rPr>
                <w:rFonts w:ascii="Arial" w:hAnsi="Arial" w:cs="Arial"/>
                <w:sz w:val="24"/>
                <w:szCs w:val="24"/>
              </w:rPr>
              <w:t>2.4</w:t>
            </w:r>
          </w:p>
        </w:tc>
        <w:tc>
          <w:tcPr>
            <w:tcW w:w="4537" w:type="dxa"/>
            <w:shd w:val="clear" w:color="auto" w:fill="auto"/>
            <w:vAlign w:val="center"/>
          </w:tcPr>
          <w:p w14:paraId="0EBA4E3F" w14:textId="5969104C" w:rsidR="00EB5DC1" w:rsidRPr="00EB5DC1" w:rsidRDefault="00EB5DC1" w:rsidP="00F02013">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shd w:val="clear" w:color="auto" w:fill="auto"/>
            <w:vAlign w:val="center"/>
          </w:tcPr>
          <w:p w14:paraId="1C588DFF" w14:textId="7004C543" w:rsidR="00EB5DC1" w:rsidRPr="00EB5DC1" w:rsidRDefault="00105E6E"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0C4C3194" w14:textId="6FEE7FE5"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r w:rsidR="00824D6B">
              <w:rPr>
                <w:rFonts w:ascii="Arial" w:hAnsi="Arial" w:cs="Arial"/>
                <w:sz w:val="24"/>
                <w:szCs w:val="24"/>
              </w:rPr>
              <w:t xml:space="preserve"> and</w:t>
            </w:r>
            <w:r w:rsidR="005E00F3">
              <w:rPr>
                <w:rFonts w:ascii="Arial" w:hAnsi="Arial" w:cs="Arial"/>
                <w:sz w:val="24"/>
                <w:szCs w:val="24"/>
              </w:rPr>
              <w:t xml:space="preserve"> </w:t>
            </w:r>
            <w:r w:rsidR="00824D6B" w:rsidRPr="004171F5">
              <w:rPr>
                <w:rFonts w:ascii="Arial" w:hAnsi="Arial" w:cs="Arial"/>
                <w:sz w:val="24"/>
                <w:szCs w:val="24"/>
              </w:rPr>
              <w:t>e</w:t>
            </w:r>
            <w:r w:rsidR="005E00F3" w:rsidRPr="004171F5">
              <w:rPr>
                <w:rFonts w:ascii="Arial" w:hAnsi="Arial" w:cs="Arial"/>
                <w:sz w:val="24"/>
                <w:szCs w:val="24"/>
              </w:rPr>
              <w:t xml:space="preserve">xample </w:t>
            </w:r>
            <w:r w:rsidR="00824D6B" w:rsidRPr="004171F5">
              <w:rPr>
                <w:rFonts w:ascii="Arial" w:hAnsi="Arial" w:cs="Arial"/>
                <w:sz w:val="24"/>
                <w:szCs w:val="24"/>
              </w:rPr>
              <w:t>communication with customer.</w:t>
            </w:r>
          </w:p>
        </w:tc>
        <w:tc>
          <w:tcPr>
            <w:tcW w:w="3293" w:type="dxa"/>
            <w:shd w:val="clear" w:color="auto" w:fill="auto"/>
            <w:vAlign w:val="center"/>
          </w:tcPr>
          <w:p w14:paraId="6216A83F" w14:textId="62053880" w:rsidR="00EB5DC1" w:rsidRPr="00EB5DC1" w:rsidRDefault="00090BCC" w:rsidP="00F02013">
            <w:pPr>
              <w:jc w:val="center"/>
              <w:rPr>
                <w:rFonts w:ascii="Arial" w:hAnsi="Arial" w:cs="Arial"/>
                <w:sz w:val="24"/>
                <w:szCs w:val="24"/>
              </w:rPr>
            </w:pPr>
            <w:r>
              <w:rPr>
                <w:rFonts w:ascii="Arial" w:hAnsi="Arial" w:cs="Arial"/>
                <w:sz w:val="24"/>
                <w:szCs w:val="24"/>
              </w:rPr>
              <w:t xml:space="preserve">Detailed in paragraph 3.6.  Centralised Customer Feedback Team manage all decisions around accepting and refusing complaints and manage all communications on this.  Officers </w:t>
            </w:r>
            <w:r w:rsidR="00404EF5">
              <w:rPr>
                <w:rFonts w:ascii="Arial" w:hAnsi="Arial" w:cs="Arial"/>
                <w:sz w:val="24"/>
                <w:szCs w:val="24"/>
              </w:rPr>
              <w:t xml:space="preserve">are </w:t>
            </w:r>
            <w:r>
              <w:rPr>
                <w:rFonts w:ascii="Arial" w:hAnsi="Arial" w:cs="Arial"/>
                <w:sz w:val="24"/>
                <w:szCs w:val="24"/>
              </w:rPr>
              <w:t xml:space="preserve">trained in accordance with Policy. Example complaint refusal </w:t>
            </w:r>
            <w:r w:rsidR="00404EF5">
              <w:rPr>
                <w:rFonts w:ascii="Arial" w:hAnsi="Arial" w:cs="Arial"/>
                <w:sz w:val="24"/>
                <w:szCs w:val="24"/>
              </w:rPr>
              <w:t xml:space="preserve">is </w:t>
            </w:r>
            <w:r>
              <w:rPr>
                <w:rFonts w:ascii="Arial" w:hAnsi="Arial" w:cs="Arial"/>
                <w:sz w:val="24"/>
                <w:szCs w:val="24"/>
              </w:rPr>
              <w:t xml:space="preserve">provided, demonstrating compliance. </w:t>
            </w:r>
          </w:p>
        </w:tc>
      </w:tr>
      <w:tr w:rsidR="00EB5DC1" w:rsidRPr="00EB5DC1" w14:paraId="2B6B93AF" w14:textId="77777777" w:rsidTr="00F02013">
        <w:tc>
          <w:tcPr>
            <w:tcW w:w="1177" w:type="dxa"/>
            <w:shd w:val="clear" w:color="auto" w:fill="auto"/>
            <w:vAlign w:val="center"/>
          </w:tcPr>
          <w:p w14:paraId="58880A4D" w14:textId="5EECB2A2" w:rsidR="00EB5DC1" w:rsidRPr="00EB5DC1" w:rsidRDefault="00EB5DC1" w:rsidP="00F02013">
            <w:pPr>
              <w:jc w:val="center"/>
              <w:rPr>
                <w:rFonts w:ascii="Arial" w:hAnsi="Arial" w:cs="Arial"/>
                <w:sz w:val="24"/>
                <w:szCs w:val="24"/>
              </w:rPr>
            </w:pPr>
            <w:r>
              <w:rPr>
                <w:rFonts w:ascii="Arial" w:hAnsi="Arial" w:cs="Arial"/>
                <w:sz w:val="24"/>
                <w:szCs w:val="24"/>
              </w:rPr>
              <w:t>2.5</w:t>
            </w:r>
          </w:p>
        </w:tc>
        <w:tc>
          <w:tcPr>
            <w:tcW w:w="4537" w:type="dxa"/>
            <w:shd w:val="clear" w:color="auto" w:fill="auto"/>
            <w:vAlign w:val="center"/>
          </w:tcPr>
          <w:p w14:paraId="797033CB" w14:textId="25E83C96" w:rsidR="00EB5DC1" w:rsidRPr="00EB5DC1" w:rsidRDefault="00EB5DC1" w:rsidP="00F02013">
            <w:pPr>
              <w:pStyle w:val="NoSpacing"/>
              <w:numPr>
                <w:ilvl w:val="0"/>
                <w:numId w:val="0"/>
              </w:numPr>
              <w:spacing w:after="120"/>
            </w:pPr>
            <w:r>
              <w:t>Landlords must not take a blanket approach to excluding complaints; they must consider the individual circumstances of each complaint.</w:t>
            </w:r>
          </w:p>
        </w:tc>
        <w:tc>
          <w:tcPr>
            <w:tcW w:w="1340" w:type="dxa"/>
            <w:shd w:val="clear" w:color="auto" w:fill="auto"/>
            <w:vAlign w:val="center"/>
          </w:tcPr>
          <w:p w14:paraId="607FE3F6" w14:textId="2E636872" w:rsidR="00EB5DC1" w:rsidRPr="00EB5DC1" w:rsidRDefault="00A95D3C"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25593FE4" w14:textId="37CD1EA6"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6BF4DA67" w14:textId="39BB4EA1" w:rsidR="00EB5DC1" w:rsidRPr="00EB5DC1" w:rsidRDefault="002A3669" w:rsidP="00F02013">
            <w:pPr>
              <w:jc w:val="center"/>
              <w:rPr>
                <w:rFonts w:ascii="Arial" w:hAnsi="Arial" w:cs="Arial"/>
                <w:sz w:val="24"/>
                <w:szCs w:val="24"/>
              </w:rPr>
            </w:pPr>
            <w:r>
              <w:rPr>
                <w:rFonts w:ascii="Arial" w:hAnsi="Arial" w:cs="Arial"/>
                <w:sz w:val="24"/>
                <w:szCs w:val="24"/>
              </w:rPr>
              <w:t xml:space="preserve">Detailed in paragraph 3.5 with reference to </w:t>
            </w:r>
            <w:r w:rsidR="00BC72D6">
              <w:rPr>
                <w:rFonts w:ascii="Arial" w:hAnsi="Arial" w:cs="Arial"/>
                <w:sz w:val="24"/>
                <w:szCs w:val="24"/>
              </w:rPr>
              <w:t>considering</w:t>
            </w:r>
            <w:r w:rsidR="005E31C6">
              <w:rPr>
                <w:rFonts w:ascii="Arial" w:hAnsi="Arial" w:cs="Arial"/>
                <w:sz w:val="24"/>
                <w:szCs w:val="24"/>
              </w:rPr>
              <w:t xml:space="preserve"> individual</w:t>
            </w:r>
            <w:r w:rsidR="00BC72D6">
              <w:rPr>
                <w:rFonts w:ascii="Arial" w:hAnsi="Arial" w:cs="Arial"/>
                <w:sz w:val="24"/>
                <w:szCs w:val="24"/>
              </w:rPr>
              <w:t xml:space="preserve"> circumstances of each complaint.</w:t>
            </w:r>
          </w:p>
        </w:tc>
      </w:tr>
    </w:tbl>
    <w:p w14:paraId="590D7A90" w14:textId="77777777" w:rsidR="00EB5DC1" w:rsidRDefault="00EB5DC1" w:rsidP="00F02013">
      <w:pPr>
        <w:rPr>
          <w:rFonts w:ascii="Arial" w:hAnsi="Arial" w:cs="Arial"/>
          <w:sz w:val="24"/>
          <w:szCs w:val="24"/>
        </w:rPr>
      </w:pPr>
    </w:p>
    <w:p w14:paraId="2F7F300A" w14:textId="77777777" w:rsidR="00EB5DC1" w:rsidRDefault="00EB5DC1" w:rsidP="00F02013">
      <w:pPr>
        <w:rPr>
          <w:rFonts w:ascii="Arial" w:hAnsi="Arial" w:cs="Arial"/>
          <w:sz w:val="24"/>
          <w:szCs w:val="24"/>
        </w:rPr>
      </w:pPr>
    </w:p>
    <w:p w14:paraId="22319B5D" w14:textId="5E28B669" w:rsidR="002B4327" w:rsidRDefault="002B4327" w:rsidP="00F02013">
      <w:pPr>
        <w:rPr>
          <w:rFonts w:ascii="Arial" w:hAnsi="Arial" w:cs="Arial"/>
          <w:sz w:val="24"/>
          <w:szCs w:val="24"/>
        </w:rPr>
      </w:pPr>
      <w:r>
        <w:rPr>
          <w:rFonts w:ascii="Arial" w:hAnsi="Arial" w:cs="Arial"/>
          <w:sz w:val="24"/>
          <w:szCs w:val="24"/>
        </w:rPr>
        <w:br w:type="page"/>
      </w:r>
    </w:p>
    <w:p w14:paraId="5AEAC763" w14:textId="77777777" w:rsidR="00EB5DC1" w:rsidRDefault="00EB5DC1" w:rsidP="00F02013">
      <w:pPr>
        <w:rPr>
          <w:rFonts w:ascii="Arial" w:hAnsi="Arial" w:cs="Arial"/>
          <w:sz w:val="24"/>
          <w:szCs w:val="24"/>
        </w:rPr>
      </w:pPr>
    </w:p>
    <w:p w14:paraId="3D62C07B" w14:textId="73DF3F85" w:rsidR="00EB5DC1" w:rsidRDefault="00EB5DC1" w:rsidP="00F02013">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F02013"/>
    <w:tbl>
      <w:tblPr>
        <w:tblStyle w:val="TableGrid"/>
        <w:tblW w:w="0" w:type="auto"/>
        <w:tblLook w:val="04A0" w:firstRow="1" w:lastRow="0" w:firstColumn="1" w:lastColumn="0" w:noHBand="0" w:noVBand="1"/>
      </w:tblPr>
      <w:tblGrid>
        <w:gridCol w:w="1177"/>
        <w:gridCol w:w="4111"/>
        <w:gridCol w:w="1303"/>
        <w:gridCol w:w="4445"/>
        <w:gridCol w:w="3138"/>
      </w:tblGrid>
      <w:tr w:rsidR="00EB5DC1" w:rsidRPr="00EB5DC1" w14:paraId="4D5DFCA2" w14:textId="77777777" w:rsidTr="44E4448B">
        <w:tc>
          <w:tcPr>
            <w:tcW w:w="1177" w:type="dxa"/>
            <w:vAlign w:val="center"/>
          </w:tcPr>
          <w:p w14:paraId="74686EFF"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F02013">
        <w:tc>
          <w:tcPr>
            <w:tcW w:w="1177" w:type="dxa"/>
            <w:shd w:val="clear" w:color="auto" w:fill="auto"/>
            <w:vAlign w:val="center"/>
          </w:tcPr>
          <w:p w14:paraId="29B1B9A8" w14:textId="421BDF8E" w:rsidR="00EB5DC1" w:rsidRPr="00EB5DC1" w:rsidRDefault="00EB5DC1" w:rsidP="00F02013">
            <w:pPr>
              <w:jc w:val="center"/>
              <w:rPr>
                <w:rFonts w:ascii="Arial" w:hAnsi="Arial" w:cs="Arial"/>
                <w:sz w:val="24"/>
                <w:szCs w:val="24"/>
              </w:rPr>
            </w:pPr>
            <w:r>
              <w:rPr>
                <w:rFonts w:ascii="Arial" w:hAnsi="Arial" w:cs="Arial"/>
                <w:sz w:val="24"/>
                <w:szCs w:val="24"/>
              </w:rPr>
              <w:t>3.1</w:t>
            </w:r>
          </w:p>
        </w:tc>
        <w:tc>
          <w:tcPr>
            <w:tcW w:w="4537" w:type="dxa"/>
            <w:shd w:val="clear" w:color="auto" w:fill="auto"/>
            <w:vAlign w:val="center"/>
          </w:tcPr>
          <w:p w14:paraId="222C1D9A" w14:textId="4FC57801" w:rsidR="00EB5DC1" w:rsidRPr="00EB5DC1" w:rsidRDefault="00EB5DC1" w:rsidP="00F02013">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shd w:val="clear" w:color="auto" w:fill="auto"/>
            <w:vAlign w:val="center"/>
          </w:tcPr>
          <w:p w14:paraId="11785FEF" w14:textId="0C13F6AC" w:rsidR="00EB5DC1" w:rsidRPr="00EB5DC1" w:rsidRDefault="00BC72D6"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52051623" w14:textId="2EB5C9BB"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282F0D0A" w14:textId="01BAC4BD" w:rsidR="00EB5DC1" w:rsidRPr="00EB5DC1" w:rsidRDefault="006A12DE" w:rsidP="00F02013">
            <w:pPr>
              <w:jc w:val="center"/>
              <w:rPr>
                <w:rFonts w:ascii="Arial" w:hAnsi="Arial" w:cs="Arial"/>
                <w:sz w:val="24"/>
                <w:szCs w:val="24"/>
              </w:rPr>
            </w:pPr>
            <w:r w:rsidRPr="44E4448B">
              <w:rPr>
                <w:rFonts w:ascii="Arial" w:hAnsi="Arial" w:cs="Arial"/>
                <w:sz w:val="24"/>
                <w:szCs w:val="24"/>
              </w:rPr>
              <w:t>Multiple channels of making a complaint are detailed in paragraph 3.2</w:t>
            </w:r>
            <w:r w:rsidR="005A22F5" w:rsidRPr="44E4448B">
              <w:rPr>
                <w:rFonts w:ascii="Arial" w:hAnsi="Arial" w:cs="Arial"/>
                <w:sz w:val="24"/>
                <w:szCs w:val="24"/>
              </w:rPr>
              <w:t xml:space="preserve">, along with detail of </w:t>
            </w:r>
            <w:r w:rsidR="00906A43" w:rsidRPr="44E4448B">
              <w:rPr>
                <w:rFonts w:ascii="Arial" w:hAnsi="Arial" w:cs="Arial"/>
                <w:sz w:val="24"/>
                <w:szCs w:val="24"/>
              </w:rPr>
              <w:t xml:space="preserve">commitment to </w:t>
            </w:r>
            <w:r w:rsidR="005A22F5" w:rsidRPr="44E4448B">
              <w:rPr>
                <w:rFonts w:ascii="Arial" w:hAnsi="Arial" w:cs="Arial"/>
                <w:sz w:val="24"/>
                <w:szCs w:val="24"/>
              </w:rPr>
              <w:t>reasonable adjustments being made</w:t>
            </w:r>
            <w:r w:rsidR="00906A43" w:rsidRPr="44E4448B">
              <w:rPr>
                <w:rFonts w:ascii="Arial" w:hAnsi="Arial" w:cs="Arial"/>
                <w:sz w:val="24"/>
                <w:szCs w:val="24"/>
              </w:rPr>
              <w:t xml:space="preserve"> relating to access to complaints process</w:t>
            </w:r>
            <w:r w:rsidR="006D09D8" w:rsidRPr="44E4448B">
              <w:rPr>
                <w:rFonts w:ascii="Arial" w:hAnsi="Arial" w:cs="Arial"/>
                <w:sz w:val="24"/>
                <w:szCs w:val="24"/>
              </w:rPr>
              <w:t xml:space="preserve">.  Training </w:t>
            </w:r>
            <w:r w:rsidR="00E73A16" w:rsidRPr="44E4448B">
              <w:rPr>
                <w:rFonts w:ascii="Arial" w:hAnsi="Arial" w:cs="Arial"/>
                <w:sz w:val="24"/>
                <w:szCs w:val="24"/>
              </w:rPr>
              <w:t xml:space="preserve">has been </w:t>
            </w:r>
            <w:r w:rsidR="006D09D8" w:rsidRPr="44E4448B">
              <w:rPr>
                <w:rFonts w:ascii="Arial" w:hAnsi="Arial" w:cs="Arial"/>
                <w:sz w:val="24"/>
                <w:szCs w:val="24"/>
              </w:rPr>
              <w:t>provided to C</w:t>
            </w:r>
            <w:r w:rsidR="00E73A16" w:rsidRPr="44E4448B">
              <w:rPr>
                <w:rFonts w:ascii="Arial" w:hAnsi="Arial" w:cs="Arial"/>
                <w:sz w:val="24"/>
                <w:szCs w:val="24"/>
              </w:rPr>
              <w:t>ustomer Feedback Officers regarding awareness of Equality Act and reasonable adjustment.</w:t>
            </w:r>
          </w:p>
        </w:tc>
      </w:tr>
      <w:tr w:rsidR="00EB5DC1" w:rsidRPr="00EB5DC1" w14:paraId="04D6E48B" w14:textId="77777777" w:rsidTr="00F02013">
        <w:tc>
          <w:tcPr>
            <w:tcW w:w="1177" w:type="dxa"/>
            <w:shd w:val="clear" w:color="auto" w:fill="auto"/>
            <w:vAlign w:val="center"/>
          </w:tcPr>
          <w:p w14:paraId="0B779041" w14:textId="27C53C8A" w:rsidR="00EB5DC1" w:rsidRPr="00EB5DC1" w:rsidRDefault="00EB5DC1" w:rsidP="00F02013">
            <w:pPr>
              <w:jc w:val="center"/>
              <w:rPr>
                <w:rFonts w:ascii="Arial" w:hAnsi="Arial" w:cs="Arial"/>
                <w:sz w:val="24"/>
                <w:szCs w:val="24"/>
              </w:rPr>
            </w:pPr>
            <w:r>
              <w:rPr>
                <w:rFonts w:ascii="Arial" w:hAnsi="Arial" w:cs="Arial"/>
                <w:sz w:val="24"/>
                <w:szCs w:val="24"/>
              </w:rPr>
              <w:t>3.2</w:t>
            </w:r>
          </w:p>
        </w:tc>
        <w:tc>
          <w:tcPr>
            <w:tcW w:w="4537" w:type="dxa"/>
            <w:shd w:val="clear" w:color="auto" w:fill="auto"/>
            <w:vAlign w:val="center"/>
          </w:tcPr>
          <w:p w14:paraId="2B3A4893" w14:textId="69F4EBD9" w:rsidR="00EB5DC1" w:rsidRPr="00EB5DC1" w:rsidRDefault="00EB5DC1" w:rsidP="00F02013">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shd w:val="clear" w:color="auto" w:fill="auto"/>
            <w:vAlign w:val="center"/>
          </w:tcPr>
          <w:p w14:paraId="75FEEFB0" w14:textId="02E25921" w:rsidR="00EB5DC1" w:rsidRPr="004171F5" w:rsidRDefault="004171F5" w:rsidP="00F02013">
            <w:pPr>
              <w:jc w:val="center"/>
              <w:rPr>
                <w:rFonts w:ascii="Arial" w:hAnsi="Arial" w:cs="Arial"/>
                <w:sz w:val="24"/>
                <w:szCs w:val="24"/>
              </w:rPr>
            </w:pPr>
            <w:proofErr w:type="gramStart"/>
            <w:r w:rsidRPr="004171F5">
              <w:rPr>
                <w:rFonts w:ascii="Arial" w:hAnsi="Arial" w:cs="Arial"/>
                <w:sz w:val="24"/>
                <w:szCs w:val="24"/>
              </w:rPr>
              <w:t>Yes</w:t>
            </w:r>
            <w:r w:rsidR="00B57531">
              <w:rPr>
                <w:rFonts w:ascii="Arial" w:hAnsi="Arial" w:cs="Arial"/>
                <w:sz w:val="24"/>
                <w:szCs w:val="24"/>
              </w:rPr>
              <w:t xml:space="preserve"> -ongoing</w:t>
            </w:r>
            <w:proofErr w:type="gramEnd"/>
          </w:p>
        </w:tc>
        <w:tc>
          <w:tcPr>
            <w:tcW w:w="3827" w:type="dxa"/>
            <w:shd w:val="clear" w:color="auto" w:fill="auto"/>
            <w:vAlign w:val="center"/>
          </w:tcPr>
          <w:p w14:paraId="503E2D4B" w14:textId="10444DEA" w:rsidR="00EB5DC1" w:rsidRPr="002B5A70" w:rsidRDefault="004357C5" w:rsidP="00F02013">
            <w:pPr>
              <w:jc w:val="center"/>
              <w:rPr>
                <w:rFonts w:ascii="Arial" w:hAnsi="Arial" w:cs="Arial"/>
                <w:color w:val="000000" w:themeColor="text1"/>
                <w:sz w:val="24"/>
                <w:szCs w:val="24"/>
              </w:rPr>
            </w:pPr>
            <w:r>
              <w:rPr>
                <w:rFonts w:ascii="Arial" w:hAnsi="Arial" w:cs="Arial"/>
                <w:color w:val="000000" w:themeColor="text1"/>
                <w:sz w:val="24"/>
                <w:szCs w:val="24"/>
              </w:rPr>
              <w:t>Training Module</w:t>
            </w:r>
          </w:p>
        </w:tc>
        <w:tc>
          <w:tcPr>
            <w:tcW w:w="3293" w:type="dxa"/>
            <w:shd w:val="clear" w:color="auto" w:fill="auto"/>
            <w:vAlign w:val="center"/>
          </w:tcPr>
          <w:p w14:paraId="7C5C87E9" w14:textId="6088EAD5" w:rsidR="00EB5DC1" w:rsidRPr="002B5A70" w:rsidRDefault="004357C5" w:rsidP="00F02013">
            <w:pPr>
              <w:jc w:val="center"/>
              <w:rPr>
                <w:rFonts w:ascii="Arial" w:hAnsi="Arial" w:cs="Arial"/>
                <w:color w:val="000000" w:themeColor="text1"/>
                <w:sz w:val="24"/>
                <w:szCs w:val="24"/>
              </w:rPr>
            </w:pPr>
            <w:r>
              <w:rPr>
                <w:rFonts w:ascii="Arial" w:hAnsi="Arial" w:cs="Arial"/>
                <w:color w:val="000000" w:themeColor="text1"/>
                <w:sz w:val="24"/>
                <w:szCs w:val="24"/>
              </w:rPr>
              <w:t xml:space="preserve">Training is in the process of being rolled out to all front-line customer </w:t>
            </w:r>
            <w:r w:rsidR="00EB0131">
              <w:rPr>
                <w:rFonts w:ascii="Arial" w:hAnsi="Arial" w:cs="Arial"/>
                <w:color w:val="000000" w:themeColor="text1"/>
                <w:sz w:val="24"/>
                <w:szCs w:val="24"/>
              </w:rPr>
              <w:t xml:space="preserve">facing roles, to ensure all staff are able to recognise a formal complaint and know how to effectively </w:t>
            </w:r>
            <w:r w:rsidR="00833336">
              <w:rPr>
                <w:rFonts w:ascii="Arial" w:hAnsi="Arial" w:cs="Arial"/>
                <w:color w:val="000000" w:themeColor="text1"/>
                <w:sz w:val="24"/>
                <w:szCs w:val="24"/>
              </w:rPr>
              <w:t xml:space="preserve">handle this, through quick resolution where appropriate or through obtaining relevant details and passing </w:t>
            </w:r>
            <w:r w:rsidR="00833336">
              <w:rPr>
                <w:rFonts w:ascii="Arial" w:hAnsi="Arial" w:cs="Arial"/>
                <w:color w:val="000000" w:themeColor="text1"/>
                <w:sz w:val="24"/>
                <w:szCs w:val="24"/>
              </w:rPr>
              <w:lastRenderedPageBreak/>
              <w:t>through to Customer Feedback Team.</w:t>
            </w:r>
          </w:p>
        </w:tc>
      </w:tr>
      <w:tr w:rsidR="00EB5DC1" w:rsidRPr="00EB5DC1" w14:paraId="50DB60A6" w14:textId="77777777" w:rsidTr="44E4448B">
        <w:tc>
          <w:tcPr>
            <w:tcW w:w="1177" w:type="dxa"/>
            <w:vAlign w:val="center"/>
          </w:tcPr>
          <w:p w14:paraId="430A5561" w14:textId="0D14B3C8" w:rsidR="00EB5DC1" w:rsidRPr="00EB5DC1" w:rsidRDefault="00EB5DC1" w:rsidP="00F02013">
            <w:pPr>
              <w:jc w:val="center"/>
              <w:rPr>
                <w:rFonts w:ascii="Arial" w:hAnsi="Arial" w:cs="Arial"/>
                <w:sz w:val="24"/>
                <w:szCs w:val="24"/>
              </w:rPr>
            </w:pPr>
            <w:r>
              <w:rPr>
                <w:rFonts w:ascii="Arial" w:hAnsi="Arial" w:cs="Arial"/>
                <w:sz w:val="24"/>
                <w:szCs w:val="24"/>
              </w:rPr>
              <w:lastRenderedPageBreak/>
              <w:t>3.3</w:t>
            </w:r>
          </w:p>
        </w:tc>
        <w:tc>
          <w:tcPr>
            <w:tcW w:w="4537" w:type="dxa"/>
            <w:vAlign w:val="center"/>
          </w:tcPr>
          <w:p w14:paraId="7E7A3C82" w14:textId="6E41B620" w:rsidR="00EB5DC1" w:rsidRPr="00EB5DC1" w:rsidRDefault="00EB5DC1" w:rsidP="00F02013">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657E6D97" w:rsidR="00EB5DC1" w:rsidRPr="00EB5DC1" w:rsidRDefault="00033E8E" w:rsidP="00F02013">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4A62BD4C" w:rsidR="00EB5DC1" w:rsidRPr="00EB5DC1" w:rsidRDefault="00033E8E" w:rsidP="00F02013">
            <w:pPr>
              <w:jc w:val="center"/>
              <w:rPr>
                <w:rFonts w:ascii="Arial" w:hAnsi="Arial" w:cs="Arial"/>
                <w:sz w:val="24"/>
                <w:szCs w:val="24"/>
              </w:rPr>
            </w:pPr>
            <w:r>
              <w:rPr>
                <w:rFonts w:ascii="Arial" w:hAnsi="Arial" w:cs="Arial"/>
                <w:sz w:val="24"/>
                <w:szCs w:val="24"/>
              </w:rPr>
              <w:t>Quarterly and Year End Customer Feedback Reports</w:t>
            </w:r>
          </w:p>
        </w:tc>
        <w:tc>
          <w:tcPr>
            <w:tcW w:w="3293" w:type="dxa"/>
            <w:vAlign w:val="center"/>
          </w:tcPr>
          <w:p w14:paraId="13236B63" w14:textId="515B4EAB" w:rsidR="00EB5DC1" w:rsidRPr="00EB5DC1" w:rsidRDefault="00D444DC" w:rsidP="00F02013">
            <w:pPr>
              <w:jc w:val="center"/>
              <w:rPr>
                <w:rFonts w:ascii="Arial" w:hAnsi="Arial" w:cs="Arial"/>
                <w:sz w:val="24"/>
                <w:szCs w:val="24"/>
              </w:rPr>
            </w:pPr>
            <w:r>
              <w:rPr>
                <w:rFonts w:ascii="Arial" w:hAnsi="Arial" w:cs="Arial"/>
                <w:sz w:val="24"/>
                <w:szCs w:val="24"/>
              </w:rPr>
              <w:t>Reporting to Leadership and Board includes analysis of complaints volumes and drivers</w:t>
            </w:r>
            <w:r w:rsidR="00DB3A85">
              <w:rPr>
                <w:rFonts w:ascii="Arial" w:hAnsi="Arial" w:cs="Arial"/>
                <w:sz w:val="24"/>
                <w:szCs w:val="24"/>
              </w:rPr>
              <w:t>, including commentary where volumes are decreasing</w:t>
            </w:r>
            <w:r w:rsidR="00EE3579">
              <w:rPr>
                <w:rFonts w:ascii="Arial" w:hAnsi="Arial" w:cs="Arial"/>
                <w:sz w:val="24"/>
                <w:szCs w:val="24"/>
              </w:rPr>
              <w:t xml:space="preserve"> and benchmarking against sector to provide context and assurance on accessibility of </w:t>
            </w:r>
            <w:r w:rsidR="002B5A70">
              <w:rPr>
                <w:rFonts w:ascii="Arial" w:hAnsi="Arial" w:cs="Arial"/>
                <w:sz w:val="24"/>
                <w:szCs w:val="24"/>
              </w:rPr>
              <w:t>complaints process.  Analysis of customer profiles is undertaken to determine if any groups are underrepresented which may point to barriers in accessing the complaints process.</w:t>
            </w:r>
          </w:p>
        </w:tc>
      </w:tr>
      <w:tr w:rsidR="00EB5DC1" w:rsidRPr="00EB5DC1" w14:paraId="2462FB38" w14:textId="77777777" w:rsidTr="00F02013">
        <w:tc>
          <w:tcPr>
            <w:tcW w:w="1177" w:type="dxa"/>
            <w:shd w:val="clear" w:color="auto" w:fill="auto"/>
            <w:vAlign w:val="center"/>
          </w:tcPr>
          <w:p w14:paraId="0B17962D" w14:textId="7A29EDA1" w:rsidR="00EB5DC1" w:rsidRPr="00EB5DC1" w:rsidRDefault="00EB5DC1" w:rsidP="00F02013">
            <w:pPr>
              <w:jc w:val="center"/>
              <w:rPr>
                <w:rFonts w:ascii="Arial" w:hAnsi="Arial" w:cs="Arial"/>
                <w:sz w:val="24"/>
                <w:szCs w:val="24"/>
              </w:rPr>
            </w:pPr>
            <w:r>
              <w:rPr>
                <w:rFonts w:ascii="Arial" w:hAnsi="Arial" w:cs="Arial"/>
                <w:sz w:val="24"/>
                <w:szCs w:val="24"/>
              </w:rPr>
              <w:t>3.4</w:t>
            </w:r>
          </w:p>
        </w:tc>
        <w:tc>
          <w:tcPr>
            <w:tcW w:w="4537" w:type="dxa"/>
            <w:shd w:val="clear" w:color="auto" w:fill="auto"/>
            <w:vAlign w:val="center"/>
          </w:tcPr>
          <w:p w14:paraId="22E8F5F8" w14:textId="358E2B28" w:rsidR="00EB5DC1" w:rsidRPr="00EB5DC1" w:rsidRDefault="00EB5DC1" w:rsidP="00F02013">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shd w:val="clear" w:color="auto" w:fill="auto"/>
            <w:vAlign w:val="center"/>
          </w:tcPr>
          <w:p w14:paraId="5E30F8B8" w14:textId="54991CCE" w:rsidR="00EB5DC1" w:rsidRPr="00EB5DC1" w:rsidRDefault="0008052E"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7C28B94" w14:textId="63852E5E"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r w:rsidR="002825CB">
              <w:rPr>
                <w:rFonts w:ascii="Arial" w:hAnsi="Arial" w:cs="Arial"/>
                <w:sz w:val="24"/>
                <w:szCs w:val="24"/>
              </w:rPr>
              <w:t xml:space="preserve"> and w</w:t>
            </w:r>
            <w:r w:rsidR="0083697A">
              <w:rPr>
                <w:rFonts w:ascii="Arial" w:hAnsi="Arial" w:cs="Arial"/>
                <w:sz w:val="24"/>
                <w:szCs w:val="24"/>
              </w:rPr>
              <w:t xml:space="preserve">ebpage </w:t>
            </w:r>
            <w:r w:rsidR="0028353A">
              <w:rPr>
                <w:rFonts w:ascii="Arial" w:hAnsi="Arial" w:cs="Arial"/>
                <w:sz w:val="24"/>
                <w:szCs w:val="24"/>
              </w:rPr>
              <w:t>(</w:t>
            </w:r>
            <w:hyperlink r:id="rId13" w:history="1">
              <w:r w:rsidR="0028353A" w:rsidRPr="00A507E9">
                <w:rPr>
                  <w:rStyle w:val="Hyperlink"/>
                  <w:rFonts w:ascii="Arial" w:hAnsi="Arial" w:cs="Arial"/>
                  <w:sz w:val="24"/>
                  <w:szCs w:val="24"/>
                </w:rPr>
                <w:t>https://www.stockporthomes.org/about-us/our-performance/complaints/</w:t>
              </w:r>
            </w:hyperlink>
            <w:r w:rsidR="0028353A">
              <w:rPr>
                <w:rFonts w:ascii="Arial" w:hAnsi="Arial" w:cs="Arial"/>
                <w:sz w:val="24"/>
                <w:szCs w:val="24"/>
              </w:rPr>
              <w:t>)</w:t>
            </w:r>
          </w:p>
        </w:tc>
        <w:tc>
          <w:tcPr>
            <w:tcW w:w="3293" w:type="dxa"/>
            <w:shd w:val="clear" w:color="auto" w:fill="auto"/>
            <w:vAlign w:val="center"/>
          </w:tcPr>
          <w:p w14:paraId="1D71735A" w14:textId="7EAB9AA0" w:rsidR="00EB5DC1" w:rsidRPr="00EB5DC1" w:rsidRDefault="001A521F" w:rsidP="00F02013">
            <w:pPr>
              <w:jc w:val="center"/>
              <w:rPr>
                <w:rFonts w:ascii="Arial" w:hAnsi="Arial" w:cs="Arial"/>
                <w:sz w:val="24"/>
                <w:szCs w:val="24"/>
              </w:rPr>
            </w:pPr>
            <w:r>
              <w:rPr>
                <w:rFonts w:ascii="Arial" w:hAnsi="Arial" w:cs="Arial"/>
                <w:sz w:val="24"/>
                <w:szCs w:val="24"/>
              </w:rPr>
              <w:t>The Customer Fee</w:t>
            </w:r>
            <w:r w:rsidR="00DC686C">
              <w:rPr>
                <w:rFonts w:ascii="Arial" w:hAnsi="Arial" w:cs="Arial"/>
                <w:sz w:val="24"/>
                <w:szCs w:val="24"/>
              </w:rPr>
              <w:t>d</w:t>
            </w:r>
            <w:r>
              <w:rPr>
                <w:rFonts w:ascii="Arial" w:hAnsi="Arial" w:cs="Arial"/>
                <w:sz w:val="24"/>
                <w:szCs w:val="24"/>
              </w:rPr>
              <w:t xml:space="preserve">back Policy can be </w:t>
            </w:r>
            <w:r w:rsidR="00DC686C">
              <w:rPr>
                <w:rFonts w:ascii="Arial" w:hAnsi="Arial" w:cs="Arial"/>
                <w:sz w:val="24"/>
                <w:szCs w:val="24"/>
              </w:rPr>
              <w:t>viewed and downloaded from the SHG website in digital format.  Specific information relating to the two stages and associated timescales are provided on the website and can be accessed</w:t>
            </w:r>
            <w:r w:rsidR="00D0169E">
              <w:rPr>
                <w:rFonts w:ascii="Arial" w:hAnsi="Arial" w:cs="Arial"/>
                <w:sz w:val="24"/>
                <w:szCs w:val="24"/>
              </w:rPr>
              <w:t xml:space="preserve"> via use of the website’s range of </w:t>
            </w:r>
            <w:r w:rsidR="00D0169E">
              <w:rPr>
                <w:rFonts w:ascii="Arial" w:hAnsi="Arial" w:cs="Arial"/>
                <w:sz w:val="24"/>
                <w:szCs w:val="24"/>
              </w:rPr>
              <w:lastRenderedPageBreak/>
              <w:t>accessibility functions (such as larger text, text to audio, colour preferences, lan</w:t>
            </w:r>
            <w:r w:rsidR="008F21FC">
              <w:rPr>
                <w:rFonts w:ascii="Arial" w:hAnsi="Arial" w:cs="Arial"/>
                <w:sz w:val="24"/>
                <w:szCs w:val="24"/>
              </w:rPr>
              <w:t>guage translations).</w:t>
            </w:r>
          </w:p>
        </w:tc>
      </w:tr>
      <w:tr w:rsidR="00EB5DC1" w:rsidRPr="00EB5DC1" w14:paraId="14454019" w14:textId="77777777" w:rsidTr="00F02013">
        <w:tc>
          <w:tcPr>
            <w:tcW w:w="1177" w:type="dxa"/>
            <w:shd w:val="clear" w:color="auto" w:fill="auto"/>
            <w:vAlign w:val="center"/>
          </w:tcPr>
          <w:p w14:paraId="044C5DAD" w14:textId="1F2BFD9A" w:rsidR="00EB5DC1" w:rsidRPr="00EB5DC1" w:rsidRDefault="00EB5DC1" w:rsidP="00F02013">
            <w:pPr>
              <w:jc w:val="center"/>
              <w:rPr>
                <w:rFonts w:ascii="Arial" w:hAnsi="Arial" w:cs="Arial"/>
                <w:sz w:val="24"/>
                <w:szCs w:val="24"/>
              </w:rPr>
            </w:pPr>
            <w:r>
              <w:rPr>
                <w:rFonts w:ascii="Arial" w:hAnsi="Arial" w:cs="Arial"/>
                <w:sz w:val="24"/>
                <w:szCs w:val="24"/>
              </w:rPr>
              <w:lastRenderedPageBreak/>
              <w:t>3.5</w:t>
            </w:r>
          </w:p>
        </w:tc>
        <w:tc>
          <w:tcPr>
            <w:tcW w:w="4537" w:type="dxa"/>
            <w:shd w:val="clear" w:color="auto" w:fill="auto"/>
            <w:vAlign w:val="center"/>
          </w:tcPr>
          <w:p w14:paraId="00B27085" w14:textId="63E283DF" w:rsidR="00EB5DC1" w:rsidRPr="00EB5DC1" w:rsidRDefault="00EB5DC1" w:rsidP="00F02013">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shd w:val="clear" w:color="auto" w:fill="auto"/>
            <w:vAlign w:val="center"/>
          </w:tcPr>
          <w:p w14:paraId="58935A68" w14:textId="2A5F59D2" w:rsidR="00EB5DC1" w:rsidRPr="00EB5DC1" w:rsidRDefault="0008052E"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28003B8C" w14:textId="3DBA3889"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2BF94127" w14:textId="0EA20FC3" w:rsidR="00EB5DC1" w:rsidRPr="00EB5DC1" w:rsidRDefault="003D3A96" w:rsidP="00F02013">
            <w:pPr>
              <w:jc w:val="center"/>
              <w:rPr>
                <w:rFonts w:ascii="Arial" w:hAnsi="Arial" w:cs="Arial"/>
                <w:sz w:val="24"/>
                <w:szCs w:val="24"/>
              </w:rPr>
            </w:pPr>
            <w:r>
              <w:rPr>
                <w:rFonts w:ascii="Arial" w:hAnsi="Arial" w:cs="Arial"/>
                <w:sz w:val="24"/>
                <w:szCs w:val="24"/>
              </w:rPr>
              <w:t xml:space="preserve">Detailed in paragraph </w:t>
            </w:r>
            <w:r w:rsidR="002B78A5">
              <w:rPr>
                <w:rFonts w:ascii="Arial" w:hAnsi="Arial" w:cs="Arial"/>
                <w:sz w:val="24"/>
                <w:szCs w:val="24"/>
              </w:rPr>
              <w:t xml:space="preserve">2.9 </w:t>
            </w:r>
            <w:r w:rsidR="0008052E">
              <w:rPr>
                <w:rFonts w:ascii="Arial" w:hAnsi="Arial" w:cs="Arial"/>
                <w:sz w:val="24"/>
                <w:szCs w:val="24"/>
              </w:rPr>
              <w:t>–</w:t>
            </w:r>
            <w:r w:rsidR="002B78A5">
              <w:rPr>
                <w:rFonts w:ascii="Arial" w:hAnsi="Arial" w:cs="Arial"/>
                <w:sz w:val="24"/>
                <w:szCs w:val="24"/>
              </w:rPr>
              <w:t xml:space="preserve"> </w:t>
            </w:r>
            <w:r w:rsidR="0008052E">
              <w:rPr>
                <w:rFonts w:ascii="Arial" w:hAnsi="Arial" w:cs="Arial"/>
                <w:sz w:val="24"/>
                <w:szCs w:val="24"/>
              </w:rPr>
              <w:t>published on SHG website</w:t>
            </w:r>
          </w:p>
        </w:tc>
      </w:tr>
      <w:tr w:rsidR="00EB5DC1" w:rsidRPr="00EB5DC1" w14:paraId="19A82FF0" w14:textId="77777777" w:rsidTr="00F02013">
        <w:tc>
          <w:tcPr>
            <w:tcW w:w="1177" w:type="dxa"/>
            <w:shd w:val="clear" w:color="auto" w:fill="auto"/>
            <w:vAlign w:val="center"/>
          </w:tcPr>
          <w:p w14:paraId="60DD8772" w14:textId="0E06AAEC" w:rsidR="00EB5DC1" w:rsidRDefault="00EB5DC1" w:rsidP="00F02013">
            <w:pPr>
              <w:jc w:val="center"/>
              <w:rPr>
                <w:rFonts w:ascii="Arial" w:hAnsi="Arial" w:cs="Arial"/>
                <w:sz w:val="24"/>
                <w:szCs w:val="24"/>
              </w:rPr>
            </w:pPr>
            <w:r>
              <w:rPr>
                <w:rFonts w:ascii="Arial" w:hAnsi="Arial" w:cs="Arial"/>
                <w:sz w:val="24"/>
                <w:szCs w:val="24"/>
              </w:rPr>
              <w:t>3.6</w:t>
            </w:r>
          </w:p>
        </w:tc>
        <w:tc>
          <w:tcPr>
            <w:tcW w:w="4537" w:type="dxa"/>
            <w:shd w:val="clear" w:color="auto" w:fill="auto"/>
            <w:vAlign w:val="center"/>
          </w:tcPr>
          <w:p w14:paraId="2DA21754" w14:textId="30D7DA68" w:rsidR="00EB5DC1" w:rsidRPr="00EB5DC1" w:rsidRDefault="00EB5DC1" w:rsidP="00F02013">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shd w:val="clear" w:color="auto" w:fill="auto"/>
            <w:vAlign w:val="center"/>
          </w:tcPr>
          <w:p w14:paraId="3E65AF1B" w14:textId="0490D60B" w:rsidR="00EB5DC1" w:rsidRPr="00EB5DC1" w:rsidRDefault="00E27839"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5DFB847C" w14:textId="2729B0F9"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1516758C" w14:textId="6663DEFA" w:rsidR="00EB5DC1" w:rsidRPr="00EB5DC1" w:rsidRDefault="008905AF" w:rsidP="00F02013">
            <w:pPr>
              <w:jc w:val="center"/>
              <w:rPr>
                <w:rFonts w:ascii="Arial" w:hAnsi="Arial" w:cs="Arial"/>
                <w:sz w:val="24"/>
                <w:szCs w:val="24"/>
              </w:rPr>
            </w:pPr>
            <w:r>
              <w:rPr>
                <w:rFonts w:ascii="Arial" w:hAnsi="Arial" w:cs="Arial"/>
                <w:sz w:val="24"/>
                <w:szCs w:val="24"/>
              </w:rPr>
              <w:t xml:space="preserve">Detailed in paragraph </w:t>
            </w:r>
            <w:r w:rsidR="00E27839">
              <w:rPr>
                <w:rFonts w:ascii="Arial" w:hAnsi="Arial" w:cs="Arial"/>
                <w:sz w:val="24"/>
                <w:szCs w:val="24"/>
              </w:rPr>
              <w:t>3.2, includes reference to use of representative as a reasonable adjustment</w:t>
            </w:r>
          </w:p>
        </w:tc>
      </w:tr>
      <w:tr w:rsidR="00EB5DC1" w:rsidRPr="00EB5DC1" w14:paraId="2EBF6C5A" w14:textId="77777777" w:rsidTr="00F02013">
        <w:tc>
          <w:tcPr>
            <w:tcW w:w="1177" w:type="dxa"/>
            <w:shd w:val="clear" w:color="auto" w:fill="auto"/>
            <w:vAlign w:val="center"/>
          </w:tcPr>
          <w:p w14:paraId="314862C6" w14:textId="64933B35" w:rsidR="00EB5DC1" w:rsidRDefault="00EB5DC1" w:rsidP="00F02013">
            <w:pPr>
              <w:jc w:val="center"/>
              <w:rPr>
                <w:rFonts w:ascii="Arial" w:hAnsi="Arial" w:cs="Arial"/>
                <w:sz w:val="24"/>
                <w:szCs w:val="24"/>
              </w:rPr>
            </w:pPr>
            <w:r>
              <w:rPr>
                <w:rFonts w:ascii="Arial" w:hAnsi="Arial" w:cs="Arial"/>
                <w:sz w:val="24"/>
                <w:szCs w:val="24"/>
              </w:rPr>
              <w:t>3.7</w:t>
            </w:r>
          </w:p>
        </w:tc>
        <w:tc>
          <w:tcPr>
            <w:tcW w:w="4537" w:type="dxa"/>
            <w:shd w:val="clear" w:color="auto" w:fill="auto"/>
            <w:vAlign w:val="center"/>
          </w:tcPr>
          <w:p w14:paraId="41020F49" w14:textId="64220A50" w:rsidR="00EB5DC1" w:rsidRPr="00EB5DC1" w:rsidRDefault="00EB5DC1" w:rsidP="00F02013">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shd w:val="clear" w:color="auto" w:fill="auto"/>
            <w:vAlign w:val="center"/>
          </w:tcPr>
          <w:p w14:paraId="071136B2" w14:textId="4C718F99" w:rsidR="00EB5DC1" w:rsidRPr="00EB5DC1" w:rsidRDefault="00965BC0"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3A6BEF9B" w14:textId="1E8CAE5E" w:rsidR="00EB5DC1" w:rsidRPr="00EB5DC1" w:rsidRDefault="009074A3" w:rsidP="00F02013">
            <w:pPr>
              <w:jc w:val="center"/>
              <w:rPr>
                <w:rFonts w:ascii="Arial" w:hAnsi="Arial" w:cs="Arial"/>
                <w:sz w:val="24"/>
                <w:szCs w:val="24"/>
              </w:rPr>
            </w:pPr>
            <w:r>
              <w:rPr>
                <w:rFonts w:ascii="Arial" w:hAnsi="Arial" w:cs="Arial"/>
                <w:sz w:val="24"/>
                <w:szCs w:val="24"/>
              </w:rPr>
              <w:t>See Customer Feedback page on SHG</w:t>
            </w:r>
            <w:r w:rsidR="00965BC0">
              <w:rPr>
                <w:rFonts w:ascii="Arial" w:hAnsi="Arial" w:cs="Arial"/>
                <w:sz w:val="24"/>
                <w:szCs w:val="24"/>
              </w:rPr>
              <w:t xml:space="preserve"> website </w:t>
            </w:r>
            <w:r w:rsidR="0028353A">
              <w:rPr>
                <w:rFonts w:ascii="Arial" w:hAnsi="Arial" w:cs="Arial"/>
                <w:sz w:val="24"/>
                <w:szCs w:val="24"/>
              </w:rPr>
              <w:t>(</w:t>
            </w:r>
            <w:hyperlink r:id="rId14" w:history="1">
              <w:r w:rsidR="0028353A" w:rsidRPr="00A507E9">
                <w:rPr>
                  <w:rStyle w:val="Hyperlink"/>
                  <w:rFonts w:ascii="Arial" w:hAnsi="Arial" w:cs="Arial"/>
                  <w:sz w:val="24"/>
                  <w:szCs w:val="24"/>
                </w:rPr>
                <w:t>https://www.stockporthomes.org/about-us/our-performance/complaints/</w:t>
              </w:r>
            </w:hyperlink>
            <w:r w:rsidR="0028353A">
              <w:rPr>
                <w:rFonts w:ascii="Arial" w:hAnsi="Arial" w:cs="Arial"/>
                <w:sz w:val="24"/>
                <w:szCs w:val="24"/>
              </w:rPr>
              <w:t xml:space="preserve">) </w:t>
            </w:r>
            <w:r w:rsidR="00D22806">
              <w:rPr>
                <w:rFonts w:ascii="Arial" w:hAnsi="Arial" w:cs="Arial"/>
                <w:sz w:val="24"/>
                <w:szCs w:val="24"/>
              </w:rPr>
              <w:t xml:space="preserve">and </w:t>
            </w:r>
            <w:r w:rsidR="00024022">
              <w:rPr>
                <w:rFonts w:ascii="Arial" w:hAnsi="Arial" w:cs="Arial"/>
                <w:sz w:val="24"/>
                <w:szCs w:val="24"/>
              </w:rPr>
              <w:t>formal communication templates</w:t>
            </w:r>
            <w:r w:rsidR="00F22B8A">
              <w:rPr>
                <w:rFonts w:ascii="Arial" w:hAnsi="Arial" w:cs="Arial"/>
                <w:sz w:val="24"/>
                <w:szCs w:val="24"/>
              </w:rPr>
              <w:t>.</w:t>
            </w:r>
          </w:p>
        </w:tc>
        <w:tc>
          <w:tcPr>
            <w:tcW w:w="3293" w:type="dxa"/>
            <w:shd w:val="clear" w:color="auto" w:fill="auto"/>
            <w:vAlign w:val="center"/>
          </w:tcPr>
          <w:p w14:paraId="59D3D5D7" w14:textId="4B6468FF" w:rsidR="00EB5DC1" w:rsidRPr="00EB5DC1" w:rsidRDefault="006D3757" w:rsidP="00F02013">
            <w:pPr>
              <w:jc w:val="center"/>
              <w:rPr>
                <w:rFonts w:ascii="Arial" w:hAnsi="Arial" w:cs="Arial"/>
                <w:sz w:val="24"/>
                <w:szCs w:val="24"/>
              </w:rPr>
            </w:pPr>
            <w:r>
              <w:rPr>
                <w:rFonts w:ascii="Arial" w:hAnsi="Arial" w:cs="Arial"/>
                <w:sz w:val="24"/>
                <w:szCs w:val="24"/>
              </w:rPr>
              <w:t xml:space="preserve">Detailed in all formal communications with complainants at all stages – acknowledgements and </w:t>
            </w:r>
            <w:r w:rsidR="00E21DD9">
              <w:rPr>
                <w:rFonts w:ascii="Arial" w:hAnsi="Arial" w:cs="Arial"/>
                <w:sz w:val="24"/>
                <w:szCs w:val="24"/>
              </w:rPr>
              <w:t>formal responses</w:t>
            </w:r>
            <w:r w:rsidR="009A525A">
              <w:rPr>
                <w:rFonts w:ascii="Arial" w:hAnsi="Arial" w:cs="Arial"/>
                <w:sz w:val="24"/>
                <w:szCs w:val="24"/>
              </w:rPr>
              <w:t>, including wording taken from HOS guidance</w:t>
            </w:r>
            <w:r w:rsidR="00893209">
              <w:rPr>
                <w:rFonts w:ascii="Arial" w:hAnsi="Arial" w:cs="Arial"/>
                <w:sz w:val="24"/>
                <w:szCs w:val="24"/>
              </w:rPr>
              <w:t xml:space="preserve"> to landlords</w:t>
            </w:r>
          </w:p>
        </w:tc>
      </w:tr>
    </w:tbl>
    <w:p w14:paraId="2F55BF34" w14:textId="64247C17" w:rsidR="002B4327" w:rsidRDefault="002B4327" w:rsidP="00F02013">
      <w:pPr>
        <w:rPr>
          <w:rFonts w:ascii="Arial" w:hAnsi="Arial" w:cs="Arial"/>
          <w:sz w:val="24"/>
          <w:szCs w:val="24"/>
        </w:rPr>
      </w:pPr>
    </w:p>
    <w:p w14:paraId="66B973B1" w14:textId="77777777" w:rsidR="002B4327" w:rsidRDefault="002B4327" w:rsidP="00F02013">
      <w:pPr>
        <w:rPr>
          <w:rFonts w:ascii="Arial" w:hAnsi="Arial" w:cs="Arial"/>
          <w:sz w:val="24"/>
          <w:szCs w:val="24"/>
        </w:rPr>
      </w:pPr>
      <w:r>
        <w:rPr>
          <w:rFonts w:ascii="Arial" w:hAnsi="Arial" w:cs="Arial"/>
          <w:sz w:val="24"/>
          <w:szCs w:val="24"/>
        </w:rPr>
        <w:br w:type="page"/>
      </w:r>
    </w:p>
    <w:p w14:paraId="1B66EE0D" w14:textId="3A9C0BC0" w:rsidR="00EB5DC1" w:rsidRDefault="00EB5DC1" w:rsidP="00F02013">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F02013"/>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128D103" w14:textId="77777777" w:rsidTr="00AC5A3A">
        <w:tc>
          <w:tcPr>
            <w:tcW w:w="1177" w:type="dxa"/>
            <w:vAlign w:val="center"/>
          </w:tcPr>
          <w:p w14:paraId="314C4E49"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F02013">
        <w:tc>
          <w:tcPr>
            <w:tcW w:w="1177" w:type="dxa"/>
            <w:shd w:val="clear" w:color="auto" w:fill="auto"/>
            <w:vAlign w:val="center"/>
          </w:tcPr>
          <w:p w14:paraId="55E740BF" w14:textId="4982F75F" w:rsidR="00EB5DC1" w:rsidRPr="00EB5DC1" w:rsidRDefault="00EB5DC1" w:rsidP="00F02013">
            <w:pPr>
              <w:jc w:val="center"/>
              <w:rPr>
                <w:rFonts w:ascii="Arial" w:hAnsi="Arial" w:cs="Arial"/>
                <w:sz w:val="24"/>
                <w:szCs w:val="24"/>
              </w:rPr>
            </w:pPr>
            <w:r>
              <w:rPr>
                <w:rFonts w:ascii="Arial" w:hAnsi="Arial" w:cs="Arial"/>
                <w:sz w:val="24"/>
                <w:szCs w:val="24"/>
              </w:rPr>
              <w:t>4.1</w:t>
            </w:r>
          </w:p>
        </w:tc>
        <w:tc>
          <w:tcPr>
            <w:tcW w:w="4537" w:type="dxa"/>
            <w:shd w:val="clear" w:color="auto" w:fill="auto"/>
            <w:vAlign w:val="center"/>
          </w:tcPr>
          <w:p w14:paraId="1A98045D" w14:textId="77777777" w:rsidR="00EB5DC1" w:rsidRDefault="00EB5DC1" w:rsidP="00F02013">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F02013">
            <w:pPr>
              <w:pStyle w:val="NoSpacing"/>
              <w:numPr>
                <w:ilvl w:val="0"/>
                <w:numId w:val="0"/>
              </w:numPr>
              <w:spacing w:after="120"/>
            </w:pPr>
          </w:p>
        </w:tc>
        <w:tc>
          <w:tcPr>
            <w:tcW w:w="1340" w:type="dxa"/>
            <w:shd w:val="clear" w:color="auto" w:fill="auto"/>
            <w:vAlign w:val="center"/>
          </w:tcPr>
          <w:p w14:paraId="0FBF62CB" w14:textId="089B71EC" w:rsidR="00EB5DC1" w:rsidRPr="00EB5DC1" w:rsidRDefault="00E14762"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3C3DCFB3" w14:textId="7B5440FB" w:rsidR="00EB5DC1" w:rsidRPr="00EB5DC1" w:rsidRDefault="00E14762" w:rsidP="00F02013">
            <w:pPr>
              <w:jc w:val="center"/>
              <w:rPr>
                <w:rFonts w:ascii="Arial" w:hAnsi="Arial" w:cs="Arial"/>
                <w:sz w:val="24"/>
                <w:szCs w:val="24"/>
              </w:rPr>
            </w:pPr>
            <w:r>
              <w:rPr>
                <w:rFonts w:ascii="Arial" w:hAnsi="Arial" w:cs="Arial"/>
                <w:sz w:val="24"/>
                <w:szCs w:val="24"/>
              </w:rPr>
              <w:t>Customer Feedback Report</w:t>
            </w:r>
          </w:p>
        </w:tc>
        <w:tc>
          <w:tcPr>
            <w:tcW w:w="3293" w:type="dxa"/>
            <w:shd w:val="clear" w:color="auto" w:fill="auto"/>
            <w:vAlign w:val="center"/>
          </w:tcPr>
          <w:p w14:paraId="2A55EA95" w14:textId="186C8311" w:rsidR="00B14A24" w:rsidRPr="00EB5DC1" w:rsidRDefault="00B14A24" w:rsidP="00F02013">
            <w:pPr>
              <w:rPr>
                <w:rFonts w:ascii="Arial" w:hAnsi="Arial" w:cs="Arial"/>
                <w:sz w:val="24"/>
                <w:szCs w:val="24"/>
              </w:rPr>
            </w:pPr>
            <w:r>
              <w:rPr>
                <w:rFonts w:ascii="Arial" w:hAnsi="Arial" w:cs="Arial"/>
                <w:sz w:val="24"/>
                <w:szCs w:val="24"/>
              </w:rPr>
              <w:t xml:space="preserve">SHG operates a centralised </w:t>
            </w:r>
            <w:r w:rsidR="005B63DA">
              <w:rPr>
                <w:rFonts w:ascii="Arial" w:hAnsi="Arial" w:cs="Arial"/>
                <w:sz w:val="24"/>
                <w:szCs w:val="24"/>
              </w:rPr>
              <w:t>Customer Feedback Team with designated Customer Feedback Officers, Customer Feedback Team Leader wh</w:t>
            </w:r>
            <w:r w:rsidR="00F363BC">
              <w:rPr>
                <w:rFonts w:ascii="Arial" w:hAnsi="Arial" w:cs="Arial"/>
                <w:sz w:val="24"/>
                <w:szCs w:val="24"/>
              </w:rPr>
              <w:t>o are responsible for complaint handling, and a Customer Experience Manager who is responsible for liaison with the Ombudsman</w:t>
            </w:r>
            <w:r w:rsidR="00267EFE">
              <w:rPr>
                <w:rFonts w:ascii="Arial" w:hAnsi="Arial" w:cs="Arial"/>
                <w:sz w:val="24"/>
                <w:szCs w:val="24"/>
              </w:rPr>
              <w:t xml:space="preserve"> and reporting to Leadership and Board.</w:t>
            </w:r>
          </w:p>
        </w:tc>
      </w:tr>
      <w:tr w:rsidR="00EB5DC1" w:rsidRPr="00EB5DC1" w14:paraId="411EF4D3" w14:textId="77777777" w:rsidTr="00F02013">
        <w:tc>
          <w:tcPr>
            <w:tcW w:w="1177" w:type="dxa"/>
            <w:shd w:val="clear" w:color="auto" w:fill="auto"/>
            <w:vAlign w:val="center"/>
          </w:tcPr>
          <w:p w14:paraId="6F7F5E8A" w14:textId="7DFEDD64" w:rsidR="00EB5DC1" w:rsidRPr="00EB5DC1" w:rsidRDefault="00EB5DC1" w:rsidP="00F02013">
            <w:pPr>
              <w:jc w:val="center"/>
              <w:rPr>
                <w:rFonts w:ascii="Arial" w:hAnsi="Arial" w:cs="Arial"/>
                <w:sz w:val="24"/>
                <w:szCs w:val="24"/>
              </w:rPr>
            </w:pPr>
            <w:r>
              <w:rPr>
                <w:rFonts w:ascii="Arial" w:hAnsi="Arial" w:cs="Arial"/>
                <w:sz w:val="24"/>
                <w:szCs w:val="24"/>
              </w:rPr>
              <w:t>4.2</w:t>
            </w:r>
          </w:p>
        </w:tc>
        <w:tc>
          <w:tcPr>
            <w:tcW w:w="4537" w:type="dxa"/>
            <w:shd w:val="clear" w:color="auto" w:fill="auto"/>
            <w:vAlign w:val="center"/>
          </w:tcPr>
          <w:p w14:paraId="39890541" w14:textId="77777777" w:rsidR="00EB5DC1" w:rsidRDefault="00EB5DC1" w:rsidP="00F02013">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F02013">
            <w:pPr>
              <w:pStyle w:val="NoSpacing"/>
              <w:numPr>
                <w:ilvl w:val="0"/>
                <w:numId w:val="0"/>
              </w:numPr>
              <w:spacing w:after="120"/>
            </w:pPr>
          </w:p>
        </w:tc>
        <w:tc>
          <w:tcPr>
            <w:tcW w:w="1340" w:type="dxa"/>
            <w:shd w:val="clear" w:color="auto" w:fill="auto"/>
            <w:vAlign w:val="center"/>
          </w:tcPr>
          <w:p w14:paraId="2C1AB2C8" w14:textId="2F630B4A" w:rsidR="00EB5DC1" w:rsidRPr="00EB5DC1" w:rsidRDefault="00B52255"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7497D06" w14:textId="49832B40" w:rsidR="00EB5DC1" w:rsidRPr="00EB5DC1" w:rsidRDefault="00BE2826" w:rsidP="00F02013">
            <w:pPr>
              <w:jc w:val="center"/>
              <w:rPr>
                <w:rFonts w:ascii="Arial" w:hAnsi="Arial" w:cs="Arial"/>
                <w:sz w:val="24"/>
                <w:szCs w:val="24"/>
              </w:rPr>
            </w:pPr>
            <w:r>
              <w:rPr>
                <w:rFonts w:ascii="Arial" w:hAnsi="Arial" w:cs="Arial"/>
                <w:sz w:val="24"/>
                <w:szCs w:val="24"/>
              </w:rPr>
              <w:t xml:space="preserve">Compensation Policy </w:t>
            </w:r>
          </w:p>
        </w:tc>
        <w:tc>
          <w:tcPr>
            <w:tcW w:w="3293" w:type="dxa"/>
            <w:shd w:val="clear" w:color="auto" w:fill="auto"/>
            <w:vAlign w:val="center"/>
          </w:tcPr>
          <w:p w14:paraId="794E04E6" w14:textId="4CFB8D24" w:rsidR="00EB5DC1" w:rsidRPr="00EB5DC1" w:rsidRDefault="00BE2826" w:rsidP="00F02013">
            <w:pPr>
              <w:jc w:val="center"/>
              <w:rPr>
                <w:rFonts w:ascii="Arial" w:hAnsi="Arial" w:cs="Arial"/>
                <w:sz w:val="24"/>
                <w:szCs w:val="24"/>
              </w:rPr>
            </w:pPr>
            <w:r>
              <w:rPr>
                <w:rFonts w:ascii="Arial" w:hAnsi="Arial" w:cs="Arial"/>
                <w:sz w:val="24"/>
                <w:szCs w:val="24"/>
              </w:rPr>
              <w:t xml:space="preserve">As set out in the Compensation Policy, Customer Feedback Officers are empowered to make </w:t>
            </w:r>
            <w:r w:rsidR="00B840DF">
              <w:rPr>
                <w:rFonts w:ascii="Arial" w:hAnsi="Arial" w:cs="Arial"/>
                <w:sz w:val="24"/>
                <w:szCs w:val="24"/>
              </w:rPr>
              <w:t xml:space="preserve">autonomous decisions relating to complaint resolution and remedy up to a </w:t>
            </w:r>
            <w:r w:rsidR="00AA5AED">
              <w:rPr>
                <w:rFonts w:ascii="Arial" w:hAnsi="Arial" w:cs="Arial"/>
                <w:sz w:val="24"/>
                <w:szCs w:val="24"/>
              </w:rPr>
              <w:t>moderate value (£100) w</w:t>
            </w:r>
            <w:r w:rsidR="000B486E">
              <w:rPr>
                <w:rFonts w:ascii="Arial" w:hAnsi="Arial" w:cs="Arial"/>
                <w:sz w:val="24"/>
                <w:szCs w:val="24"/>
              </w:rPr>
              <w:t>ithout need for consultation.</w:t>
            </w:r>
            <w:r w:rsidR="00AA5AED">
              <w:rPr>
                <w:rFonts w:ascii="Arial" w:hAnsi="Arial" w:cs="Arial"/>
                <w:sz w:val="24"/>
                <w:szCs w:val="24"/>
              </w:rPr>
              <w:t xml:space="preserve">  Officers have continuous access to </w:t>
            </w:r>
            <w:r w:rsidR="00371A8C">
              <w:rPr>
                <w:rFonts w:ascii="Arial" w:hAnsi="Arial" w:cs="Arial"/>
                <w:sz w:val="24"/>
                <w:szCs w:val="24"/>
              </w:rPr>
              <w:t xml:space="preserve">service areas </w:t>
            </w:r>
            <w:r w:rsidR="00AA5AED">
              <w:rPr>
                <w:rFonts w:ascii="Arial" w:hAnsi="Arial" w:cs="Arial"/>
                <w:sz w:val="24"/>
                <w:szCs w:val="24"/>
              </w:rPr>
              <w:t>managers who are able to quickly approve remedies up to the value of £500.</w:t>
            </w:r>
            <w:r w:rsidR="00E213FF">
              <w:rPr>
                <w:rFonts w:ascii="Arial" w:hAnsi="Arial" w:cs="Arial"/>
                <w:sz w:val="24"/>
                <w:szCs w:val="24"/>
              </w:rPr>
              <w:t xml:space="preserve"> </w:t>
            </w:r>
          </w:p>
        </w:tc>
      </w:tr>
      <w:tr w:rsidR="00EB5DC1" w:rsidRPr="00EB5DC1" w14:paraId="67FE80E1" w14:textId="77777777" w:rsidTr="00B630F7">
        <w:tc>
          <w:tcPr>
            <w:tcW w:w="1177" w:type="dxa"/>
            <w:vAlign w:val="center"/>
          </w:tcPr>
          <w:p w14:paraId="5BA31380" w14:textId="662791C6" w:rsidR="00EB5DC1" w:rsidRPr="00EB5DC1" w:rsidRDefault="00EB5DC1" w:rsidP="00F02013">
            <w:pPr>
              <w:jc w:val="center"/>
              <w:rPr>
                <w:rFonts w:ascii="Arial" w:hAnsi="Arial" w:cs="Arial"/>
                <w:sz w:val="24"/>
                <w:szCs w:val="24"/>
              </w:rPr>
            </w:pPr>
            <w:r>
              <w:rPr>
                <w:rFonts w:ascii="Arial" w:hAnsi="Arial" w:cs="Arial"/>
                <w:sz w:val="24"/>
                <w:szCs w:val="24"/>
              </w:rPr>
              <w:lastRenderedPageBreak/>
              <w:t>4.3</w:t>
            </w:r>
          </w:p>
        </w:tc>
        <w:tc>
          <w:tcPr>
            <w:tcW w:w="4537" w:type="dxa"/>
            <w:vAlign w:val="center"/>
          </w:tcPr>
          <w:p w14:paraId="1A2FEEF8" w14:textId="3927318B" w:rsidR="00EB5DC1" w:rsidRPr="00EB5DC1" w:rsidRDefault="00EB5DC1" w:rsidP="00F02013">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shd w:val="clear" w:color="auto" w:fill="auto"/>
            <w:vAlign w:val="center"/>
          </w:tcPr>
          <w:p w14:paraId="3BEF4EED" w14:textId="1672906C" w:rsidR="00EB5DC1" w:rsidRPr="00EB5DC1" w:rsidRDefault="00B630F7"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6B3A1BA" w14:textId="27E020D0" w:rsidR="00EB5DC1" w:rsidRPr="00EB5DC1" w:rsidRDefault="005B7053" w:rsidP="00F02013">
            <w:pPr>
              <w:jc w:val="center"/>
              <w:rPr>
                <w:rFonts w:ascii="Arial" w:hAnsi="Arial" w:cs="Arial"/>
                <w:sz w:val="24"/>
                <w:szCs w:val="24"/>
              </w:rPr>
            </w:pPr>
            <w:r>
              <w:rPr>
                <w:rFonts w:ascii="Arial" w:hAnsi="Arial" w:cs="Arial"/>
                <w:sz w:val="24"/>
                <w:szCs w:val="24"/>
              </w:rPr>
              <w:t>Customer Feedback Report</w:t>
            </w:r>
          </w:p>
        </w:tc>
        <w:tc>
          <w:tcPr>
            <w:tcW w:w="3293" w:type="dxa"/>
            <w:shd w:val="clear" w:color="auto" w:fill="auto"/>
            <w:vAlign w:val="center"/>
          </w:tcPr>
          <w:p w14:paraId="14504F4A" w14:textId="5C8162C1" w:rsidR="00EB5DC1" w:rsidRPr="00EB5DC1" w:rsidRDefault="00CF1C3B" w:rsidP="00F02013">
            <w:pPr>
              <w:jc w:val="center"/>
              <w:rPr>
                <w:rFonts w:ascii="Arial" w:hAnsi="Arial" w:cs="Arial"/>
                <w:sz w:val="24"/>
                <w:szCs w:val="24"/>
              </w:rPr>
            </w:pPr>
            <w:r>
              <w:rPr>
                <w:rFonts w:ascii="Arial" w:hAnsi="Arial" w:cs="Arial"/>
                <w:sz w:val="24"/>
                <w:szCs w:val="24"/>
              </w:rPr>
              <w:t xml:space="preserve">All relevant </w:t>
            </w:r>
            <w:r w:rsidR="006873EC">
              <w:rPr>
                <w:rFonts w:ascii="Arial" w:hAnsi="Arial" w:cs="Arial"/>
                <w:sz w:val="24"/>
                <w:szCs w:val="24"/>
              </w:rPr>
              <w:t xml:space="preserve">staff who are involved in complaint handling across the organisation receive training via the Litmos training portal, </w:t>
            </w:r>
            <w:r w:rsidR="005B4334">
              <w:rPr>
                <w:rFonts w:ascii="Arial" w:hAnsi="Arial" w:cs="Arial"/>
                <w:sz w:val="24"/>
                <w:szCs w:val="24"/>
              </w:rPr>
              <w:t xml:space="preserve">with effective complaint handling principles taken from HOS </w:t>
            </w:r>
            <w:r w:rsidR="00882FA9">
              <w:rPr>
                <w:rFonts w:ascii="Arial" w:hAnsi="Arial" w:cs="Arial"/>
                <w:sz w:val="24"/>
                <w:szCs w:val="24"/>
              </w:rPr>
              <w:t xml:space="preserve">training </w:t>
            </w:r>
            <w:r w:rsidR="005B4334">
              <w:rPr>
                <w:rFonts w:ascii="Arial" w:hAnsi="Arial" w:cs="Arial"/>
                <w:sz w:val="24"/>
                <w:szCs w:val="24"/>
              </w:rPr>
              <w:t>resources</w:t>
            </w:r>
            <w:r w:rsidR="00882FA9">
              <w:rPr>
                <w:rFonts w:ascii="Arial" w:hAnsi="Arial" w:cs="Arial"/>
                <w:sz w:val="24"/>
                <w:szCs w:val="24"/>
              </w:rPr>
              <w:t xml:space="preserve"> for landlords.</w:t>
            </w:r>
            <w:r w:rsidR="00A25DC4">
              <w:rPr>
                <w:rFonts w:ascii="Arial" w:hAnsi="Arial" w:cs="Arial"/>
                <w:sz w:val="24"/>
                <w:szCs w:val="24"/>
              </w:rPr>
              <w:t xml:space="preserve"> </w:t>
            </w:r>
            <w:r w:rsidR="00E27482">
              <w:rPr>
                <w:rFonts w:ascii="Arial" w:hAnsi="Arial" w:cs="Arial"/>
                <w:sz w:val="24"/>
                <w:szCs w:val="24"/>
              </w:rPr>
              <w:t xml:space="preserve">Customer Feedback Officers have completed the HOS’ training on effective complaint handling.  </w:t>
            </w:r>
            <w:r w:rsidR="00A25DC4">
              <w:rPr>
                <w:rFonts w:ascii="Arial" w:hAnsi="Arial" w:cs="Arial"/>
                <w:sz w:val="24"/>
                <w:szCs w:val="24"/>
              </w:rPr>
              <w:t>The Customer Feedback Report evidences a positive and effective complaint handling culture</w:t>
            </w:r>
            <w:r w:rsidR="001906F4">
              <w:rPr>
                <w:rFonts w:ascii="Arial" w:hAnsi="Arial" w:cs="Arial"/>
                <w:sz w:val="24"/>
                <w:szCs w:val="24"/>
              </w:rPr>
              <w:t>, including performance of complaint handling providing assurance on appropriate levels of resource</w:t>
            </w:r>
            <w:r w:rsidR="00E27482">
              <w:rPr>
                <w:rFonts w:ascii="Arial" w:hAnsi="Arial" w:cs="Arial"/>
                <w:sz w:val="24"/>
                <w:szCs w:val="24"/>
              </w:rPr>
              <w:t>.</w:t>
            </w:r>
          </w:p>
        </w:tc>
      </w:tr>
    </w:tbl>
    <w:p w14:paraId="771DBBC8" w14:textId="77777777" w:rsidR="00911FF1" w:rsidRDefault="00911FF1" w:rsidP="00F02013">
      <w:pPr>
        <w:pStyle w:val="Heading1"/>
        <w:spacing w:after="120"/>
        <w:rPr>
          <w:rFonts w:cs="Arial"/>
          <w:szCs w:val="24"/>
        </w:rPr>
      </w:pPr>
    </w:p>
    <w:p w14:paraId="5776E676" w14:textId="77777777" w:rsidR="00911FF1" w:rsidRDefault="00911FF1">
      <w:pPr>
        <w:rPr>
          <w:rFonts w:ascii="Arial" w:eastAsiaTheme="majorEastAsia" w:hAnsi="Arial" w:cs="Arial"/>
          <w:b/>
          <w:color w:val="009FDA"/>
          <w:kern w:val="0"/>
          <w:sz w:val="24"/>
          <w:szCs w:val="24"/>
        </w:rPr>
      </w:pPr>
      <w:r>
        <w:rPr>
          <w:rFonts w:cs="Arial"/>
          <w:szCs w:val="24"/>
        </w:rPr>
        <w:br w:type="page"/>
      </w:r>
    </w:p>
    <w:p w14:paraId="135BD1CF" w14:textId="4AB9DD98" w:rsidR="00EB5DC1" w:rsidRDefault="00EB5DC1" w:rsidP="00F02013">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F02013"/>
    <w:tbl>
      <w:tblPr>
        <w:tblStyle w:val="TableGrid"/>
        <w:tblW w:w="14174" w:type="dxa"/>
        <w:tblLook w:val="04A0" w:firstRow="1" w:lastRow="0" w:firstColumn="1" w:lastColumn="0" w:noHBand="0" w:noVBand="1"/>
      </w:tblPr>
      <w:tblGrid>
        <w:gridCol w:w="1177"/>
        <w:gridCol w:w="4540"/>
        <w:gridCol w:w="1340"/>
        <w:gridCol w:w="3825"/>
        <w:gridCol w:w="3292"/>
      </w:tblGrid>
      <w:tr w:rsidR="00EB5DC1" w:rsidRPr="00EB5DC1" w14:paraId="13284A29" w14:textId="77777777" w:rsidTr="512531D2">
        <w:tc>
          <w:tcPr>
            <w:tcW w:w="1170" w:type="dxa"/>
            <w:vAlign w:val="center"/>
          </w:tcPr>
          <w:p w14:paraId="63076C28"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Code provision</w:t>
            </w:r>
          </w:p>
        </w:tc>
        <w:tc>
          <w:tcPr>
            <w:tcW w:w="4544" w:type="dxa"/>
            <w:vAlign w:val="center"/>
          </w:tcPr>
          <w:p w14:paraId="2ECD1BDD"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F02013">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512531D2">
        <w:tc>
          <w:tcPr>
            <w:tcW w:w="1170" w:type="dxa"/>
            <w:vAlign w:val="center"/>
          </w:tcPr>
          <w:p w14:paraId="0BB1B79A" w14:textId="1DA6491F" w:rsidR="00EB5DC1" w:rsidRPr="00EB5DC1" w:rsidRDefault="00DF1ED8" w:rsidP="00F02013">
            <w:pPr>
              <w:jc w:val="center"/>
              <w:rPr>
                <w:rFonts w:ascii="Arial" w:hAnsi="Arial" w:cs="Arial"/>
                <w:sz w:val="24"/>
                <w:szCs w:val="24"/>
              </w:rPr>
            </w:pPr>
            <w:r>
              <w:rPr>
                <w:rFonts w:ascii="Arial" w:hAnsi="Arial" w:cs="Arial"/>
                <w:sz w:val="24"/>
                <w:szCs w:val="24"/>
              </w:rPr>
              <w:t>5.1</w:t>
            </w:r>
          </w:p>
        </w:tc>
        <w:tc>
          <w:tcPr>
            <w:tcW w:w="4544" w:type="dxa"/>
            <w:vAlign w:val="center"/>
          </w:tcPr>
          <w:p w14:paraId="34D2E5B6" w14:textId="21824F56" w:rsidR="00EB5DC1" w:rsidRPr="00DF1ED8" w:rsidRDefault="00DF1ED8" w:rsidP="00F02013">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09DE8006" w:rsidR="00EB5DC1" w:rsidRPr="00EB5DC1" w:rsidRDefault="00B22247" w:rsidP="00F02013">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41CBEEBA"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vAlign w:val="center"/>
          </w:tcPr>
          <w:p w14:paraId="5D1882E4" w14:textId="3D6EF503" w:rsidR="00EB5DC1" w:rsidRPr="00EB5DC1" w:rsidRDefault="00EF3155" w:rsidP="00F02013">
            <w:pPr>
              <w:jc w:val="center"/>
              <w:rPr>
                <w:rFonts w:ascii="Arial" w:hAnsi="Arial" w:cs="Arial"/>
                <w:sz w:val="24"/>
                <w:szCs w:val="24"/>
              </w:rPr>
            </w:pPr>
            <w:r>
              <w:rPr>
                <w:rFonts w:ascii="Arial" w:hAnsi="Arial" w:cs="Arial"/>
                <w:sz w:val="24"/>
                <w:szCs w:val="24"/>
              </w:rPr>
              <w:t>SHG operate one single policy which covers all complaints received by the organisation, including all within the remit of the HOS and their Code</w:t>
            </w:r>
            <w:r w:rsidR="00207AEF">
              <w:rPr>
                <w:rFonts w:ascii="Arial" w:hAnsi="Arial" w:cs="Arial"/>
                <w:sz w:val="24"/>
                <w:szCs w:val="24"/>
              </w:rPr>
              <w:t xml:space="preserve">.  As per </w:t>
            </w:r>
            <w:r w:rsidR="00CD64BC">
              <w:rPr>
                <w:rFonts w:ascii="Arial" w:hAnsi="Arial" w:cs="Arial"/>
                <w:sz w:val="24"/>
                <w:szCs w:val="24"/>
              </w:rPr>
              <w:t>section 2</w:t>
            </w:r>
            <w:r w:rsidR="0027632E">
              <w:rPr>
                <w:rFonts w:ascii="Arial" w:hAnsi="Arial" w:cs="Arial"/>
                <w:sz w:val="24"/>
                <w:szCs w:val="24"/>
              </w:rPr>
              <w:t xml:space="preserve"> of the Customer Feedback Policy.</w:t>
            </w:r>
          </w:p>
        </w:tc>
      </w:tr>
      <w:tr w:rsidR="00EB5DC1" w:rsidRPr="00EB5DC1" w14:paraId="67EBA549" w14:textId="77777777" w:rsidTr="00F02013">
        <w:tc>
          <w:tcPr>
            <w:tcW w:w="1170" w:type="dxa"/>
            <w:shd w:val="clear" w:color="auto" w:fill="auto"/>
            <w:vAlign w:val="center"/>
          </w:tcPr>
          <w:p w14:paraId="27B9CD60" w14:textId="66A0B3D0" w:rsidR="00EB5DC1" w:rsidRPr="00EB5DC1" w:rsidRDefault="00DF1ED8" w:rsidP="00F02013">
            <w:pPr>
              <w:jc w:val="center"/>
              <w:rPr>
                <w:rFonts w:ascii="Arial" w:hAnsi="Arial" w:cs="Arial"/>
                <w:sz w:val="24"/>
                <w:szCs w:val="24"/>
              </w:rPr>
            </w:pPr>
            <w:r>
              <w:rPr>
                <w:rFonts w:ascii="Arial" w:hAnsi="Arial" w:cs="Arial"/>
                <w:sz w:val="24"/>
                <w:szCs w:val="24"/>
              </w:rPr>
              <w:t>5.2</w:t>
            </w:r>
          </w:p>
        </w:tc>
        <w:tc>
          <w:tcPr>
            <w:tcW w:w="4544" w:type="dxa"/>
            <w:shd w:val="clear" w:color="auto" w:fill="auto"/>
            <w:vAlign w:val="center"/>
          </w:tcPr>
          <w:p w14:paraId="4DC5CF72" w14:textId="0838C1D2" w:rsidR="00EB5DC1" w:rsidRPr="00EB5DC1" w:rsidRDefault="008151C6" w:rsidP="00F02013">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shd w:val="clear" w:color="auto" w:fill="auto"/>
            <w:vAlign w:val="center"/>
          </w:tcPr>
          <w:p w14:paraId="38B43656" w14:textId="3CB066AB" w:rsidR="00EB5DC1" w:rsidRPr="00EB5DC1" w:rsidRDefault="005663F2"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7495469F" w14:textId="4CC4913E" w:rsidR="00EB5DC1" w:rsidRPr="00EB5DC1" w:rsidRDefault="00925E7F" w:rsidP="00F02013">
            <w:pPr>
              <w:jc w:val="center"/>
              <w:rPr>
                <w:rFonts w:ascii="Arial" w:hAnsi="Arial" w:cs="Arial"/>
                <w:sz w:val="24"/>
                <w:szCs w:val="24"/>
              </w:rPr>
            </w:pPr>
            <w:r>
              <w:rPr>
                <w:rFonts w:ascii="Arial" w:hAnsi="Arial" w:cs="Arial"/>
                <w:sz w:val="24"/>
                <w:szCs w:val="24"/>
              </w:rPr>
              <w:t>Customer Feedback Policy</w:t>
            </w:r>
            <w:r w:rsidR="00CF53CB">
              <w:rPr>
                <w:rFonts w:ascii="Arial" w:hAnsi="Arial" w:cs="Arial"/>
                <w:sz w:val="24"/>
                <w:szCs w:val="24"/>
              </w:rPr>
              <w:t xml:space="preserve"> </w:t>
            </w:r>
          </w:p>
        </w:tc>
        <w:tc>
          <w:tcPr>
            <w:tcW w:w="3293" w:type="dxa"/>
            <w:shd w:val="clear" w:color="auto" w:fill="auto"/>
            <w:vAlign w:val="center"/>
          </w:tcPr>
          <w:p w14:paraId="1DC3499C" w14:textId="59E3D729" w:rsidR="00EB5DC1" w:rsidRPr="00EB5DC1" w:rsidRDefault="00596323" w:rsidP="00F02013">
            <w:pPr>
              <w:jc w:val="center"/>
              <w:rPr>
                <w:rFonts w:ascii="Arial" w:hAnsi="Arial" w:cs="Arial"/>
                <w:sz w:val="24"/>
                <w:szCs w:val="24"/>
              </w:rPr>
            </w:pPr>
            <w:r>
              <w:rPr>
                <w:rFonts w:ascii="Arial" w:hAnsi="Arial" w:cs="Arial"/>
                <w:sz w:val="24"/>
                <w:szCs w:val="24"/>
              </w:rPr>
              <w:t>SHG</w:t>
            </w:r>
            <w:r w:rsidR="00CF53CB">
              <w:rPr>
                <w:rFonts w:ascii="Arial" w:hAnsi="Arial" w:cs="Arial"/>
                <w:sz w:val="24"/>
                <w:szCs w:val="24"/>
              </w:rPr>
              <w:t xml:space="preserve"> </w:t>
            </w:r>
            <w:r>
              <w:rPr>
                <w:rFonts w:ascii="Arial" w:hAnsi="Arial" w:cs="Arial"/>
                <w:sz w:val="24"/>
                <w:szCs w:val="24"/>
              </w:rPr>
              <w:t>operates a two-stage approach, as set out in the</w:t>
            </w:r>
            <w:r w:rsidR="006D3E03">
              <w:rPr>
                <w:rFonts w:ascii="Arial" w:hAnsi="Arial" w:cs="Arial"/>
                <w:sz w:val="24"/>
                <w:szCs w:val="24"/>
              </w:rPr>
              <w:t xml:space="preserve"> Customer Feedback Policy, </w:t>
            </w:r>
            <w:r w:rsidR="0027632E">
              <w:rPr>
                <w:rFonts w:ascii="Arial" w:hAnsi="Arial" w:cs="Arial"/>
                <w:sz w:val="24"/>
                <w:szCs w:val="24"/>
              </w:rPr>
              <w:t>section 4.</w:t>
            </w:r>
          </w:p>
        </w:tc>
      </w:tr>
      <w:tr w:rsidR="00054453" w:rsidRPr="00EB5DC1" w14:paraId="7A2375FA" w14:textId="77777777" w:rsidTr="00F02013">
        <w:tc>
          <w:tcPr>
            <w:tcW w:w="1170" w:type="dxa"/>
            <w:shd w:val="clear" w:color="auto" w:fill="auto"/>
            <w:vAlign w:val="center"/>
          </w:tcPr>
          <w:p w14:paraId="5630C386" w14:textId="21F67660" w:rsidR="00054453" w:rsidRPr="00EB5DC1" w:rsidRDefault="00054453" w:rsidP="00F02013">
            <w:pPr>
              <w:jc w:val="center"/>
              <w:rPr>
                <w:rFonts w:ascii="Arial" w:hAnsi="Arial" w:cs="Arial"/>
                <w:sz w:val="24"/>
                <w:szCs w:val="24"/>
              </w:rPr>
            </w:pPr>
            <w:r>
              <w:rPr>
                <w:rFonts w:ascii="Arial" w:hAnsi="Arial" w:cs="Arial"/>
                <w:sz w:val="24"/>
                <w:szCs w:val="24"/>
              </w:rPr>
              <w:t>5.3</w:t>
            </w:r>
          </w:p>
        </w:tc>
        <w:tc>
          <w:tcPr>
            <w:tcW w:w="4544" w:type="dxa"/>
            <w:shd w:val="clear" w:color="auto" w:fill="auto"/>
            <w:vAlign w:val="center"/>
          </w:tcPr>
          <w:p w14:paraId="27C9DC00" w14:textId="748BA9FD" w:rsidR="00054453" w:rsidRPr="00EB5DC1" w:rsidRDefault="00054453" w:rsidP="00F02013">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shd w:val="clear" w:color="auto" w:fill="auto"/>
            <w:vAlign w:val="center"/>
          </w:tcPr>
          <w:p w14:paraId="0609AA32" w14:textId="21362457" w:rsidR="00054453" w:rsidRPr="00EB5DC1" w:rsidRDefault="00054453"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3BD2EA80" w14:textId="4DC166E6" w:rsidR="00054453" w:rsidRPr="00EB5DC1" w:rsidRDefault="00925E7F" w:rsidP="00F02013">
            <w:pPr>
              <w:jc w:val="center"/>
              <w:rPr>
                <w:rFonts w:ascii="Arial" w:hAnsi="Arial" w:cs="Arial"/>
                <w:sz w:val="24"/>
                <w:szCs w:val="24"/>
              </w:rPr>
            </w:pPr>
            <w:r>
              <w:rPr>
                <w:rFonts w:ascii="Arial" w:hAnsi="Arial" w:cs="Arial"/>
                <w:sz w:val="24"/>
                <w:szCs w:val="24"/>
              </w:rPr>
              <w:t>Customer Feedback Policy</w:t>
            </w:r>
            <w:r w:rsidR="00054453">
              <w:rPr>
                <w:rFonts w:ascii="Arial" w:hAnsi="Arial" w:cs="Arial"/>
                <w:sz w:val="24"/>
                <w:szCs w:val="24"/>
              </w:rPr>
              <w:t xml:space="preserve"> </w:t>
            </w:r>
          </w:p>
        </w:tc>
        <w:tc>
          <w:tcPr>
            <w:tcW w:w="3293" w:type="dxa"/>
            <w:shd w:val="clear" w:color="auto" w:fill="auto"/>
            <w:vAlign w:val="center"/>
          </w:tcPr>
          <w:p w14:paraId="257AFC08" w14:textId="2A151910" w:rsidR="00054453" w:rsidRPr="00EB5DC1" w:rsidRDefault="00054453" w:rsidP="00F02013">
            <w:pPr>
              <w:jc w:val="center"/>
              <w:rPr>
                <w:rFonts w:ascii="Arial" w:hAnsi="Arial" w:cs="Arial"/>
                <w:sz w:val="24"/>
                <w:szCs w:val="24"/>
              </w:rPr>
            </w:pPr>
            <w:r>
              <w:rPr>
                <w:rFonts w:ascii="Arial" w:hAnsi="Arial" w:cs="Arial"/>
                <w:sz w:val="24"/>
                <w:szCs w:val="24"/>
              </w:rPr>
              <w:t>SHG operates a two-stage approach, as set out in the Customer Feedback Policy, section 4.</w:t>
            </w:r>
          </w:p>
        </w:tc>
      </w:tr>
      <w:tr w:rsidR="00054453" w:rsidRPr="00EB5DC1" w14:paraId="01FE23FF" w14:textId="77777777" w:rsidTr="00F02013">
        <w:tc>
          <w:tcPr>
            <w:tcW w:w="1170" w:type="dxa"/>
            <w:shd w:val="clear" w:color="auto" w:fill="auto"/>
            <w:vAlign w:val="center"/>
          </w:tcPr>
          <w:p w14:paraId="3CFD0066" w14:textId="398F448C" w:rsidR="00054453" w:rsidRPr="00EB5DC1" w:rsidRDefault="00054453" w:rsidP="00F02013">
            <w:pPr>
              <w:jc w:val="center"/>
              <w:rPr>
                <w:rFonts w:ascii="Arial" w:hAnsi="Arial" w:cs="Arial"/>
                <w:sz w:val="24"/>
                <w:szCs w:val="24"/>
              </w:rPr>
            </w:pPr>
            <w:r>
              <w:rPr>
                <w:rFonts w:ascii="Arial" w:hAnsi="Arial" w:cs="Arial"/>
                <w:sz w:val="24"/>
                <w:szCs w:val="24"/>
              </w:rPr>
              <w:t>5.4</w:t>
            </w:r>
          </w:p>
        </w:tc>
        <w:tc>
          <w:tcPr>
            <w:tcW w:w="4544" w:type="dxa"/>
            <w:shd w:val="clear" w:color="auto" w:fill="auto"/>
            <w:vAlign w:val="center"/>
          </w:tcPr>
          <w:p w14:paraId="7BE68B94" w14:textId="646CC8F6" w:rsidR="00054453" w:rsidRDefault="00054453" w:rsidP="00F02013">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w:t>
            </w:r>
            <w:proofErr w:type="gramStart"/>
            <w:r>
              <w:rPr>
                <w:rStyle w:val="normaltextrun"/>
                <w:color w:val="000000"/>
                <w:shd w:val="clear" w:color="auto" w:fill="FFFFFF"/>
              </w:rPr>
              <w:t>e.g.</w:t>
            </w:r>
            <w:proofErr w:type="gramEnd"/>
            <w:r>
              <w:rPr>
                <w:rStyle w:val="normaltextrun"/>
                <w:color w:val="000000"/>
                <w:shd w:val="clear" w:color="auto" w:fill="FFFFFF"/>
              </w:rPr>
              <w:t xml:space="preserve"> a contractor or independent adjudicator) at any stage, it must form part of the two stage complaints process set out in this Code. Residents must not be expected </w:t>
            </w:r>
            <w:r>
              <w:rPr>
                <w:rStyle w:val="normaltextrun"/>
                <w:color w:val="000000"/>
                <w:shd w:val="clear" w:color="auto" w:fill="FFFFFF"/>
              </w:rPr>
              <w:lastRenderedPageBreak/>
              <w:t>to go through two complaints processes.</w:t>
            </w:r>
          </w:p>
          <w:p w14:paraId="51052CB5" w14:textId="09E9D069" w:rsidR="00054453" w:rsidRPr="00EB5DC1" w:rsidRDefault="00054453" w:rsidP="00F02013">
            <w:pPr>
              <w:pStyle w:val="NoSpacing"/>
              <w:numPr>
                <w:ilvl w:val="0"/>
                <w:numId w:val="0"/>
              </w:numPr>
              <w:spacing w:after="120"/>
            </w:pPr>
          </w:p>
        </w:tc>
        <w:tc>
          <w:tcPr>
            <w:tcW w:w="1340" w:type="dxa"/>
            <w:shd w:val="clear" w:color="auto" w:fill="auto"/>
            <w:vAlign w:val="center"/>
          </w:tcPr>
          <w:p w14:paraId="4E910BEC" w14:textId="57C68982" w:rsidR="00054453" w:rsidRPr="00EB5DC1" w:rsidRDefault="00054453" w:rsidP="00F02013">
            <w:pPr>
              <w:jc w:val="center"/>
              <w:rPr>
                <w:rFonts w:ascii="Arial" w:hAnsi="Arial" w:cs="Arial"/>
                <w:sz w:val="24"/>
                <w:szCs w:val="24"/>
              </w:rPr>
            </w:pPr>
            <w:r>
              <w:rPr>
                <w:rFonts w:ascii="Arial" w:hAnsi="Arial" w:cs="Arial"/>
                <w:sz w:val="24"/>
                <w:szCs w:val="24"/>
              </w:rPr>
              <w:lastRenderedPageBreak/>
              <w:t>Yes</w:t>
            </w:r>
          </w:p>
        </w:tc>
        <w:tc>
          <w:tcPr>
            <w:tcW w:w="3827" w:type="dxa"/>
            <w:shd w:val="clear" w:color="auto" w:fill="auto"/>
            <w:vAlign w:val="center"/>
          </w:tcPr>
          <w:p w14:paraId="2D83335A" w14:textId="7225C417" w:rsidR="00054453"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1D55DCA3" w14:textId="3E3D8AD3" w:rsidR="00054453" w:rsidRPr="00EB5DC1" w:rsidRDefault="00054453" w:rsidP="00F02013">
            <w:pPr>
              <w:jc w:val="center"/>
              <w:rPr>
                <w:rFonts w:ascii="Arial" w:hAnsi="Arial" w:cs="Arial"/>
                <w:sz w:val="24"/>
                <w:szCs w:val="24"/>
              </w:rPr>
            </w:pPr>
            <w:r>
              <w:rPr>
                <w:rFonts w:ascii="Arial" w:hAnsi="Arial" w:cs="Arial"/>
                <w:sz w:val="24"/>
                <w:szCs w:val="24"/>
              </w:rPr>
              <w:t xml:space="preserve">SHG does not utilise </w:t>
            </w:r>
            <w:r w:rsidR="008200D7">
              <w:rPr>
                <w:rFonts w:ascii="Arial" w:hAnsi="Arial" w:cs="Arial"/>
                <w:sz w:val="24"/>
                <w:szCs w:val="24"/>
              </w:rPr>
              <w:t xml:space="preserve">third parties in complaint handling, operating a centralised Customer Feedback Team, </w:t>
            </w:r>
            <w:r w:rsidR="004C065F">
              <w:rPr>
                <w:rFonts w:ascii="Arial" w:hAnsi="Arial" w:cs="Arial"/>
                <w:sz w:val="24"/>
                <w:szCs w:val="24"/>
              </w:rPr>
              <w:t>with in</w:t>
            </w:r>
            <w:r w:rsidR="00507B9B">
              <w:rPr>
                <w:rFonts w:ascii="Arial" w:hAnsi="Arial" w:cs="Arial"/>
                <w:sz w:val="24"/>
                <w:szCs w:val="24"/>
              </w:rPr>
              <w:t xml:space="preserve">ternal staff being </w:t>
            </w:r>
            <w:r w:rsidR="00507B9B">
              <w:rPr>
                <w:rFonts w:ascii="Arial" w:hAnsi="Arial" w:cs="Arial"/>
                <w:sz w:val="24"/>
                <w:szCs w:val="24"/>
              </w:rPr>
              <w:lastRenderedPageBreak/>
              <w:t>responsible for handling and investigation of complaints at all stages, irrespective of where a contractor or third party working on behalf of SHG may b</w:t>
            </w:r>
            <w:r w:rsidR="00365635">
              <w:rPr>
                <w:rFonts w:ascii="Arial" w:hAnsi="Arial" w:cs="Arial"/>
                <w:sz w:val="24"/>
                <w:szCs w:val="24"/>
              </w:rPr>
              <w:t>e</w:t>
            </w:r>
            <w:r w:rsidR="00772455">
              <w:rPr>
                <w:rFonts w:ascii="Arial" w:hAnsi="Arial" w:cs="Arial"/>
                <w:sz w:val="24"/>
                <w:szCs w:val="24"/>
              </w:rPr>
              <w:t xml:space="preserve"> the</w:t>
            </w:r>
            <w:r w:rsidR="00365635">
              <w:rPr>
                <w:rFonts w:ascii="Arial" w:hAnsi="Arial" w:cs="Arial"/>
                <w:sz w:val="24"/>
                <w:szCs w:val="24"/>
              </w:rPr>
              <w:t xml:space="preserve"> subject of the complaint.</w:t>
            </w:r>
          </w:p>
        </w:tc>
      </w:tr>
      <w:tr w:rsidR="00054453" w:rsidRPr="00EB5DC1" w14:paraId="11B8688B" w14:textId="77777777" w:rsidTr="00F02013">
        <w:tc>
          <w:tcPr>
            <w:tcW w:w="1170" w:type="dxa"/>
            <w:shd w:val="clear" w:color="auto" w:fill="auto"/>
            <w:vAlign w:val="center"/>
          </w:tcPr>
          <w:p w14:paraId="3F588DF2" w14:textId="10A9725D" w:rsidR="00054453" w:rsidRPr="00EB5DC1" w:rsidRDefault="00054453" w:rsidP="00F02013">
            <w:pPr>
              <w:jc w:val="center"/>
              <w:rPr>
                <w:rFonts w:ascii="Arial" w:hAnsi="Arial" w:cs="Arial"/>
                <w:sz w:val="24"/>
                <w:szCs w:val="24"/>
              </w:rPr>
            </w:pPr>
            <w:r>
              <w:rPr>
                <w:rFonts w:ascii="Arial" w:hAnsi="Arial" w:cs="Arial"/>
                <w:sz w:val="24"/>
                <w:szCs w:val="24"/>
              </w:rPr>
              <w:lastRenderedPageBreak/>
              <w:t>5.5</w:t>
            </w:r>
          </w:p>
        </w:tc>
        <w:tc>
          <w:tcPr>
            <w:tcW w:w="4544" w:type="dxa"/>
            <w:shd w:val="clear" w:color="auto" w:fill="auto"/>
            <w:vAlign w:val="center"/>
          </w:tcPr>
          <w:p w14:paraId="434A660A" w14:textId="18CBFBE4" w:rsidR="00054453" w:rsidRPr="00EB5DC1" w:rsidRDefault="00054453" w:rsidP="00F02013">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shd w:val="clear" w:color="auto" w:fill="auto"/>
            <w:vAlign w:val="center"/>
          </w:tcPr>
          <w:p w14:paraId="18396168" w14:textId="0CA6333F" w:rsidR="00054453" w:rsidRPr="00EB5DC1" w:rsidRDefault="00764324"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C5A891A" w14:textId="1E48AEF0" w:rsidR="00054453"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684A9EBB" w14:textId="3C70CD8A" w:rsidR="00054453" w:rsidRPr="00EB5DC1" w:rsidRDefault="00764324" w:rsidP="00F02013">
            <w:pPr>
              <w:jc w:val="center"/>
              <w:rPr>
                <w:rFonts w:ascii="Arial" w:hAnsi="Arial" w:cs="Arial"/>
                <w:sz w:val="24"/>
                <w:szCs w:val="24"/>
              </w:rPr>
            </w:pPr>
            <w:r>
              <w:rPr>
                <w:rFonts w:ascii="Arial" w:hAnsi="Arial" w:cs="Arial"/>
                <w:sz w:val="24"/>
                <w:szCs w:val="24"/>
              </w:rPr>
              <w:t xml:space="preserve">SHG does not utilise third parties in complaint handling, operating a centralised Customer Feedback Team, with internal staff being responsible for handling and investigation of complaints at all stages, irrespective of where a contractor or third party working on behalf of SHG may be </w:t>
            </w:r>
            <w:r w:rsidR="00772455">
              <w:rPr>
                <w:rFonts w:ascii="Arial" w:hAnsi="Arial" w:cs="Arial"/>
                <w:sz w:val="24"/>
                <w:szCs w:val="24"/>
              </w:rPr>
              <w:t xml:space="preserve">the </w:t>
            </w:r>
            <w:r>
              <w:rPr>
                <w:rFonts w:ascii="Arial" w:hAnsi="Arial" w:cs="Arial"/>
                <w:sz w:val="24"/>
                <w:szCs w:val="24"/>
              </w:rPr>
              <w:t>subject of the complaint.</w:t>
            </w:r>
          </w:p>
        </w:tc>
      </w:tr>
      <w:tr w:rsidR="00054453" w:rsidRPr="00EB5DC1" w14:paraId="7EF91CAC" w14:textId="77777777" w:rsidTr="00F02013">
        <w:tc>
          <w:tcPr>
            <w:tcW w:w="1170" w:type="dxa"/>
            <w:shd w:val="clear" w:color="auto" w:fill="auto"/>
            <w:vAlign w:val="center"/>
          </w:tcPr>
          <w:p w14:paraId="6B6F4C4A" w14:textId="434DBA36" w:rsidR="00054453" w:rsidRPr="00EB5DC1" w:rsidRDefault="00054453" w:rsidP="00F02013">
            <w:pPr>
              <w:jc w:val="center"/>
              <w:rPr>
                <w:rFonts w:ascii="Arial" w:hAnsi="Arial" w:cs="Arial"/>
                <w:sz w:val="24"/>
                <w:szCs w:val="24"/>
              </w:rPr>
            </w:pPr>
            <w:r>
              <w:rPr>
                <w:rFonts w:ascii="Arial" w:hAnsi="Arial" w:cs="Arial"/>
                <w:sz w:val="24"/>
                <w:szCs w:val="24"/>
              </w:rPr>
              <w:t>5.6</w:t>
            </w:r>
          </w:p>
        </w:tc>
        <w:tc>
          <w:tcPr>
            <w:tcW w:w="4544" w:type="dxa"/>
            <w:shd w:val="clear" w:color="auto" w:fill="auto"/>
            <w:vAlign w:val="center"/>
          </w:tcPr>
          <w:p w14:paraId="27CEB243" w14:textId="1CBAE42A" w:rsidR="00054453" w:rsidRPr="00EB5DC1" w:rsidRDefault="00054453" w:rsidP="00F02013">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shd w:val="clear" w:color="auto" w:fill="auto"/>
            <w:vAlign w:val="center"/>
          </w:tcPr>
          <w:p w14:paraId="3F998616" w14:textId="2B00808D" w:rsidR="00054453" w:rsidRPr="00EB5DC1" w:rsidRDefault="000512D0"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7FB9DA59" w14:textId="240F2F2C" w:rsidR="00054453" w:rsidRPr="00EB5DC1" w:rsidRDefault="00932EA6" w:rsidP="00F02013">
            <w:pPr>
              <w:jc w:val="center"/>
              <w:rPr>
                <w:rFonts w:ascii="Arial" w:hAnsi="Arial" w:cs="Arial"/>
                <w:sz w:val="24"/>
                <w:szCs w:val="24"/>
              </w:rPr>
            </w:pPr>
            <w:r w:rsidRPr="002A3A25">
              <w:rPr>
                <w:rFonts w:ascii="Arial" w:hAnsi="Arial" w:cs="Arial"/>
                <w:sz w:val="24"/>
                <w:szCs w:val="24"/>
              </w:rPr>
              <w:t>Example of complaint acknowledgement</w:t>
            </w:r>
          </w:p>
        </w:tc>
        <w:tc>
          <w:tcPr>
            <w:tcW w:w="3293" w:type="dxa"/>
            <w:shd w:val="clear" w:color="auto" w:fill="auto"/>
            <w:vAlign w:val="center"/>
          </w:tcPr>
          <w:p w14:paraId="17FA78CD" w14:textId="3D4A1E07" w:rsidR="00054453" w:rsidRPr="00EB5DC1" w:rsidRDefault="00932EA6" w:rsidP="00F02013">
            <w:pPr>
              <w:jc w:val="center"/>
              <w:rPr>
                <w:rFonts w:ascii="Arial" w:hAnsi="Arial" w:cs="Arial"/>
                <w:sz w:val="24"/>
                <w:szCs w:val="24"/>
              </w:rPr>
            </w:pPr>
            <w:r>
              <w:rPr>
                <w:rFonts w:ascii="Arial" w:hAnsi="Arial" w:cs="Arial"/>
                <w:sz w:val="24"/>
                <w:szCs w:val="24"/>
              </w:rPr>
              <w:t>SHG utilise a complaint acknowledgement template</w:t>
            </w:r>
            <w:r w:rsidR="00E65812">
              <w:rPr>
                <w:rFonts w:ascii="Arial" w:hAnsi="Arial" w:cs="Arial"/>
                <w:sz w:val="24"/>
                <w:szCs w:val="24"/>
              </w:rPr>
              <w:t xml:space="preserve">, based upon the HOS’ example template, which </w:t>
            </w:r>
            <w:r w:rsidR="00C24F2F">
              <w:rPr>
                <w:rFonts w:ascii="Arial" w:hAnsi="Arial" w:cs="Arial"/>
                <w:sz w:val="24"/>
                <w:szCs w:val="24"/>
              </w:rPr>
              <w:t>sets out definition/scope of complaint and provides opportunity for resident to clarify and/or amend the definition if unclear or not agreed.</w:t>
            </w:r>
          </w:p>
        </w:tc>
      </w:tr>
      <w:tr w:rsidR="00776BFA" w:rsidRPr="00EB5DC1" w14:paraId="663EFC93" w14:textId="77777777" w:rsidTr="00F02013">
        <w:tc>
          <w:tcPr>
            <w:tcW w:w="1170" w:type="dxa"/>
            <w:shd w:val="clear" w:color="auto" w:fill="auto"/>
            <w:vAlign w:val="center"/>
          </w:tcPr>
          <w:p w14:paraId="72DBE93F" w14:textId="68DF2F46" w:rsidR="00776BFA" w:rsidRPr="00EB5DC1" w:rsidRDefault="00776BFA" w:rsidP="00F02013">
            <w:pPr>
              <w:jc w:val="center"/>
              <w:rPr>
                <w:rFonts w:ascii="Arial" w:hAnsi="Arial" w:cs="Arial"/>
                <w:sz w:val="24"/>
                <w:szCs w:val="24"/>
              </w:rPr>
            </w:pPr>
            <w:r>
              <w:rPr>
                <w:rFonts w:ascii="Arial" w:hAnsi="Arial" w:cs="Arial"/>
                <w:sz w:val="24"/>
                <w:szCs w:val="24"/>
              </w:rPr>
              <w:t>5.7</w:t>
            </w:r>
          </w:p>
        </w:tc>
        <w:tc>
          <w:tcPr>
            <w:tcW w:w="4544" w:type="dxa"/>
            <w:shd w:val="clear" w:color="auto" w:fill="auto"/>
            <w:vAlign w:val="center"/>
          </w:tcPr>
          <w:p w14:paraId="7990097F" w14:textId="3F9420F2" w:rsidR="00776BFA" w:rsidRPr="00EB5DC1" w:rsidRDefault="00776BFA" w:rsidP="00F02013">
            <w:pPr>
              <w:pStyle w:val="NoSpacing"/>
              <w:numPr>
                <w:ilvl w:val="0"/>
                <w:numId w:val="0"/>
              </w:numPr>
              <w:spacing w:after="120"/>
            </w:pPr>
            <w:r>
              <w:rPr>
                <w:rStyle w:val="normaltextrun"/>
                <w:rFonts w:eastAsiaTheme="majorEastAsia"/>
                <w:color w:val="000000"/>
                <w:shd w:val="clear" w:color="auto" w:fill="FFFFFF"/>
              </w:rPr>
              <w:t xml:space="preserve">When a complaint is acknowledged at either stage, landlords must be clear </w:t>
            </w:r>
            <w:r>
              <w:rPr>
                <w:rStyle w:val="normaltextrun"/>
                <w:rFonts w:eastAsiaTheme="majorEastAsia"/>
                <w:color w:val="000000"/>
                <w:shd w:val="clear" w:color="auto" w:fill="FFFFFF"/>
              </w:rPr>
              <w:lastRenderedPageBreak/>
              <w:t>which aspects of the complaint they are, and are not, responsible for and clarify any areas where this is not clear. </w:t>
            </w:r>
            <w:r>
              <w:rPr>
                <w:rStyle w:val="eop"/>
                <w:color w:val="000000"/>
                <w:shd w:val="clear" w:color="auto" w:fill="FFFFFF"/>
              </w:rPr>
              <w:t> </w:t>
            </w:r>
          </w:p>
        </w:tc>
        <w:tc>
          <w:tcPr>
            <w:tcW w:w="1340" w:type="dxa"/>
            <w:shd w:val="clear" w:color="auto" w:fill="auto"/>
            <w:vAlign w:val="center"/>
          </w:tcPr>
          <w:p w14:paraId="25C957D5" w14:textId="523D1552" w:rsidR="00776BFA" w:rsidRPr="00EB5DC1" w:rsidRDefault="00776BFA" w:rsidP="00F02013">
            <w:pPr>
              <w:jc w:val="center"/>
              <w:rPr>
                <w:rFonts w:ascii="Arial" w:hAnsi="Arial" w:cs="Arial"/>
                <w:sz w:val="24"/>
                <w:szCs w:val="24"/>
              </w:rPr>
            </w:pPr>
            <w:r>
              <w:rPr>
                <w:rFonts w:ascii="Arial" w:hAnsi="Arial" w:cs="Arial"/>
                <w:sz w:val="24"/>
                <w:szCs w:val="24"/>
              </w:rPr>
              <w:lastRenderedPageBreak/>
              <w:t>Yes</w:t>
            </w:r>
          </w:p>
        </w:tc>
        <w:tc>
          <w:tcPr>
            <w:tcW w:w="3827" w:type="dxa"/>
            <w:shd w:val="clear" w:color="auto" w:fill="auto"/>
            <w:vAlign w:val="center"/>
          </w:tcPr>
          <w:p w14:paraId="383B423F" w14:textId="75915E15" w:rsidR="00776BFA" w:rsidRPr="00EB5DC1" w:rsidRDefault="00776BFA" w:rsidP="00F02013">
            <w:pPr>
              <w:jc w:val="center"/>
              <w:rPr>
                <w:rFonts w:ascii="Arial" w:hAnsi="Arial" w:cs="Arial"/>
                <w:sz w:val="24"/>
                <w:szCs w:val="24"/>
              </w:rPr>
            </w:pPr>
            <w:r w:rsidRPr="002A3A25">
              <w:rPr>
                <w:rFonts w:ascii="Arial" w:hAnsi="Arial" w:cs="Arial"/>
                <w:sz w:val="24"/>
                <w:szCs w:val="24"/>
              </w:rPr>
              <w:t>Example of complaint acknowledgement</w:t>
            </w:r>
          </w:p>
        </w:tc>
        <w:tc>
          <w:tcPr>
            <w:tcW w:w="3293" w:type="dxa"/>
            <w:shd w:val="clear" w:color="auto" w:fill="auto"/>
            <w:vAlign w:val="center"/>
          </w:tcPr>
          <w:p w14:paraId="546949BF" w14:textId="24BD7C25" w:rsidR="00776BFA" w:rsidRPr="00EB5DC1" w:rsidRDefault="00776BFA" w:rsidP="00F02013">
            <w:pPr>
              <w:jc w:val="center"/>
              <w:rPr>
                <w:rFonts w:ascii="Arial" w:hAnsi="Arial" w:cs="Arial"/>
                <w:sz w:val="24"/>
                <w:szCs w:val="24"/>
              </w:rPr>
            </w:pPr>
            <w:r>
              <w:rPr>
                <w:rFonts w:ascii="Arial" w:hAnsi="Arial" w:cs="Arial"/>
                <w:sz w:val="24"/>
                <w:szCs w:val="24"/>
              </w:rPr>
              <w:t xml:space="preserve">SHG utilise a complaint acknowledgement template, </w:t>
            </w:r>
            <w:r>
              <w:rPr>
                <w:rFonts w:ascii="Arial" w:hAnsi="Arial" w:cs="Arial"/>
                <w:sz w:val="24"/>
                <w:szCs w:val="24"/>
              </w:rPr>
              <w:lastRenderedPageBreak/>
              <w:t>based upon the HOS’ example template, which sets out definition/scope of complaint and provides opportunity for resident to clarify and/or amend the definition if unclear or not agreed.</w:t>
            </w:r>
          </w:p>
        </w:tc>
      </w:tr>
      <w:tr w:rsidR="00776BFA" w:rsidRPr="00EB5DC1" w14:paraId="1AA67B25" w14:textId="77777777" w:rsidTr="00F02013">
        <w:tc>
          <w:tcPr>
            <w:tcW w:w="1170" w:type="dxa"/>
            <w:shd w:val="clear" w:color="auto" w:fill="auto"/>
            <w:vAlign w:val="center"/>
          </w:tcPr>
          <w:p w14:paraId="774F82C0" w14:textId="2F0C5DBE" w:rsidR="00776BFA" w:rsidRPr="00EB5DC1" w:rsidRDefault="00776BFA" w:rsidP="00F02013">
            <w:pPr>
              <w:jc w:val="center"/>
              <w:rPr>
                <w:rFonts w:ascii="Arial" w:hAnsi="Arial" w:cs="Arial"/>
                <w:sz w:val="24"/>
                <w:szCs w:val="24"/>
              </w:rPr>
            </w:pPr>
            <w:r>
              <w:rPr>
                <w:rFonts w:ascii="Arial" w:hAnsi="Arial" w:cs="Arial"/>
                <w:sz w:val="24"/>
                <w:szCs w:val="24"/>
              </w:rPr>
              <w:lastRenderedPageBreak/>
              <w:t>5.8</w:t>
            </w:r>
          </w:p>
        </w:tc>
        <w:tc>
          <w:tcPr>
            <w:tcW w:w="4544" w:type="dxa"/>
            <w:shd w:val="clear" w:color="auto" w:fill="auto"/>
            <w:vAlign w:val="center"/>
          </w:tcPr>
          <w:p w14:paraId="1C30536F" w14:textId="77777777" w:rsidR="00776BFA" w:rsidRDefault="00776BFA" w:rsidP="00F02013">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6BFA" w:rsidRDefault="00776BFA" w:rsidP="00F02013">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6BFA" w:rsidRDefault="00776BFA" w:rsidP="00F02013">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6BFA" w:rsidRDefault="00776BFA" w:rsidP="00F02013">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6BFA" w:rsidRDefault="00776BFA" w:rsidP="00F02013">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776BFA" w:rsidRPr="00EB5DC1" w:rsidRDefault="00776BFA" w:rsidP="00F02013">
            <w:pPr>
              <w:pStyle w:val="NoSpacing"/>
              <w:numPr>
                <w:ilvl w:val="0"/>
                <w:numId w:val="0"/>
              </w:numPr>
              <w:spacing w:after="120"/>
            </w:pPr>
          </w:p>
        </w:tc>
        <w:tc>
          <w:tcPr>
            <w:tcW w:w="1340" w:type="dxa"/>
            <w:shd w:val="clear" w:color="auto" w:fill="auto"/>
            <w:vAlign w:val="center"/>
          </w:tcPr>
          <w:p w14:paraId="0845A4F2" w14:textId="603D9474" w:rsidR="00776BFA" w:rsidRPr="00EB5DC1" w:rsidRDefault="000F5C46"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72D599FF" w14:textId="786B3659" w:rsidR="00776BFA"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0781D3C9" w14:textId="1A0E11CC" w:rsidR="00776BFA" w:rsidRPr="00EB5DC1" w:rsidRDefault="000F5C46" w:rsidP="00F02013">
            <w:pPr>
              <w:jc w:val="center"/>
              <w:rPr>
                <w:rFonts w:ascii="Arial" w:hAnsi="Arial" w:cs="Arial"/>
                <w:sz w:val="24"/>
                <w:szCs w:val="24"/>
              </w:rPr>
            </w:pPr>
            <w:r>
              <w:rPr>
                <w:rFonts w:ascii="Arial" w:hAnsi="Arial" w:cs="Arial"/>
                <w:sz w:val="24"/>
                <w:szCs w:val="24"/>
              </w:rPr>
              <w:t>Customer Feedback Officers are trained to ensure thi</w:t>
            </w:r>
            <w:r w:rsidR="00FC1497">
              <w:rPr>
                <w:rFonts w:ascii="Arial" w:hAnsi="Arial" w:cs="Arial"/>
                <w:sz w:val="24"/>
                <w:szCs w:val="24"/>
              </w:rPr>
              <w:t xml:space="preserve">s process is followed.  This is also set out in the Customer Feedback Policy, paragraph </w:t>
            </w:r>
            <w:r w:rsidR="00DC12EE">
              <w:rPr>
                <w:rFonts w:ascii="Arial" w:hAnsi="Arial" w:cs="Arial"/>
                <w:sz w:val="24"/>
                <w:szCs w:val="24"/>
              </w:rPr>
              <w:t>3.9</w:t>
            </w:r>
          </w:p>
        </w:tc>
      </w:tr>
      <w:tr w:rsidR="00776BFA" w:rsidRPr="00EB5DC1" w14:paraId="6EA19A40" w14:textId="77777777" w:rsidTr="00F02013">
        <w:tc>
          <w:tcPr>
            <w:tcW w:w="1170" w:type="dxa"/>
            <w:shd w:val="clear" w:color="auto" w:fill="auto"/>
            <w:vAlign w:val="center"/>
          </w:tcPr>
          <w:p w14:paraId="698D09DC" w14:textId="694BDFC5" w:rsidR="00776BFA" w:rsidRPr="00EB5DC1" w:rsidRDefault="00776BFA" w:rsidP="00F02013">
            <w:pPr>
              <w:jc w:val="center"/>
              <w:rPr>
                <w:rFonts w:ascii="Arial" w:hAnsi="Arial" w:cs="Arial"/>
                <w:sz w:val="24"/>
                <w:szCs w:val="24"/>
              </w:rPr>
            </w:pPr>
            <w:r>
              <w:rPr>
                <w:rFonts w:ascii="Arial" w:hAnsi="Arial" w:cs="Arial"/>
                <w:sz w:val="24"/>
                <w:szCs w:val="24"/>
              </w:rPr>
              <w:t>5.9</w:t>
            </w:r>
          </w:p>
        </w:tc>
        <w:tc>
          <w:tcPr>
            <w:tcW w:w="4544" w:type="dxa"/>
            <w:shd w:val="clear" w:color="auto" w:fill="auto"/>
            <w:vAlign w:val="center"/>
          </w:tcPr>
          <w:p w14:paraId="62C037BA" w14:textId="3EA162F4" w:rsidR="00776BFA" w:rsidRPr="00EB5DC1" w:rsidRDefault="00776BFA" w:rsidP="00F02013">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40" w:type="dxa"/>
            <w:shd w:val="clear" w:color="auto" w:fill="auto"/>
            <w:vAlign w:val="center"/>
          </w:tcPr>
          <w:p w14:paraId="0326CF9D" w14:textId="77777777" w:rsidR="00776BFA" w:rsidRPr="00EB5DC1" w:rsidRDefault="00776BFA" w:rsidP="00F02013">
            <w:pPr>
              <w:jc w:val="center"/>
              <w:rPr>
                <w:rFonts w:ascii="Arial" w:hAnsi="Arial" w:cs="Arial"/>
                <w:sz w:val="24"/>
                <w:szCs w:val="24"/>
              </w:rPr>
            </w:pPr>
          </w:p>
        </w:tc>
        <w:tc>
          <w:tcPr>
            <w:tcW w:w="3827" w:type="dxa"/>
            <w:shd w:val="clear" w:color="auto" w:fill="auto"/>
            <w:vAlign w:val="center"/>
          </w:tcPr>
          <w:p w14:paraId="02F762E0" w14:textId="467DD26C" w:rsidR="00776BFA" w:rsidRPr="00EB5DC1" w:rsidRDefault="004B6803"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6798DEA0" w14:textId="616E40F6" w:rsidR="00776BFA" w:rsidRPr="00EB5DC1" w:rsidRDefault="004B6803" w:rsidP="00F02013">
            <w:pPr>
              <w:jc w:val="center"/>
              <w:rPr>
                <w:rFonts w:ascii="Arial" w:hAnsi="Arial" w:cs="Arial"/>
                <w:sz w:val="24"/>
                <w:szCs w:val="24"/>
              </w:rPr>
            </w:pPr>
            <w:r>
              <w:rPr>
                <w:rFonts w:ascii="Arial" w:hAnsi="Arial" w:cs="Arial"/>
                <w:sz w:val="24"/>
                <w:szCs w:val="24"/>
              </w:rPr>
              <w:t>As set out in paragraph 4.3</w:t>
            </w:r>
            <w:r w:rsidR="009C2C8F">
              <w:rPr>
                <w:rFonts w:ascii="Arial" w:hAnsi="Arial" w:cs="Arial"/>
                <w:sz w:val="24"/>
                <w:szCs w:val="24"/>
              </w:rPr>
              <w:t xml:space="preserve"> which details that we will agree update intervals</w:t>
            </w:r>
            <w:r w:rsidR="000A5DB5">
              <w:rPr>
                <w:rFonts w:ascii="Arial" w:hAnsi="Arial" w:cs="Arial"/>
                <w:sz w:val="24"/>
                <w:szCs w:val="24"/>
              </w:rPr>
              <w:t xml:space="preserve"> in instances where not responding within timescales set out in the Code.</w:t>
            </w:r>
          </w:p>
        </w:tc>
      </w:tr>
      <w:tr w:rsidR="00776BFA" w:rsidRPr="00EB5DC1" w14:paraId="6EBD88B3" w14:textId="77777777" w:rsidTr="00F02013">
        <w:tc>
          <w:tcPr>
            <w:tcW w:w="1170" w:type="dxa"/>
            <w:shd w:val="clear" w:color="auto" w:fill="auto"/>
            <w:vAlign w:val="center"/>
          </w:tcPr>
          <w:p w14:paraId="31992D06" w14:textId="3F73E480" w:rsidR="00776BFA" w:rsidRPr="00EB5DC1" w:rsidRDefault="00776BFA" w:rsidP="00F02013">
            <w:pPr>
              <w:jc w:val="center"/>
              <w:rPr>
                <w:rFonts w:ascii="Arial" w:hAnsi="Arial" w:cs="Arial"/>
                <w:sz w:val="24"/>
                <w:szCs w:val="24"/>
              </w:rPr>
            </w:pPr>
            <w:r>
              <w:rPr>
                <w:rFonts w:ascii="Arial" w:hAnsi="Arial" w:cs="Arial"/>
                <w:sz w:val="24"/>
                <w:szCs w:val="24"/>
              </w:rPr>
              <w:t>5.10</w:t>
            </w:r>
          </w:p>
        </w:tc>
        <w:tc>
          <w:tcPr>
            <w:tcW w:w="4544" w:type="dxa"/>
            <w:shd w:val="clear" w:color="auto" w:fill="auto"/>
            <w:vAlign w:val="center"/>
          </w:tcPr>
          <w:p w14:paraId="5C61010A" w14:textId="075FCF2A" w:rsidR="00776BFA" w:rsidRPr="00EB5DC1" w:rsidRDefault="00776BFA" w:rsidP="00F02013">
            <w:pPr>
              <w:pStyle w:val="NoSpacing"/>
              <w:numPr>
                <w:ilvl w:val="0"/>
                <w:numId w:val="0"/>
              </w:numPr>
              <w:spacing w:after="120"/>
            </w:pPr>
            <w:r>
              <w:rPr>
                <w:rStyle w:val="normaltextrun"/>
                <w:rFonts w:eastAsiaTheme="majorEastAsia"/>
                <w:color w:val="000000"/>
                <w:shd w:val="clear" w:color="auto" w:fill="FFFFFF"/>
              </w:rPr>
              <w:t xml:space="preserve">Landlords must make reasonable adjustments for residents where appropriate under the Equality Act 2010. Landlords must keep a record of any reasonable adjustments agreed, as well </w:t>
            </w:r>
            <w:r>
              <w:rPr>
                <w:rStyle w:val="normaltextrun"/>
                <w:rFonts w:eastAsiaTheme="majorEastAsia"/>
                <w:color w:val="000000"/>
                <w:shd w:val="clear" w:color="auto" w:fill="FFFFFF"/>
              </w:rPr>
              <w:lastRenderedPageBreak/>
              <w:t>as a record of any disabilities a resident has disclosed. Any agreed reasonable adjustments must be kept under active review. </w:t>
            </w:r>
            <w:r>
              <w:rPr>
                <w:rStyle w:val="eop"/>
                <w:color w:val="000000"/>
                <w:shd w:val="clear" w:color="auto" w:fill="FFFFFF"/>
              </w:rPr>
              <w:t> </w:t>
            </w:r>
          </w:p>
        </w:tc>
        <w:tc>
          <w:tcPr>
            <w:tcW w:w="1340" w:type="dxa"/>
            <w:shd w:val="clear" w:color="auto" w:fill="auto"/>
            <w:vAlign w:val="center"/>
          </w:tcPr>
          <w:p w14:paraId="1071CFE0" w14:textId="3704486E" w:rsidR="00776BFA" w:rsidRPr="00EB5DC1" w:rsidRDefault="00550189" w:rsidP="00F02013">
            <w:pPr>
              <w:jc w:val="center"/>
              <w:rPr>
                <w:rFonts w:ascii="Arial" w:hAnsi="Arial" w:cs="Arial"/>
                <w:sz w:val="24"/>
                <w:szCs w:val="24"/>
              </w:rPr>
            </w:pPr>
            <w:r>
              <w:rPr>
                <w:rFonts w:ascii="Arial" w:hAnsi="Arial" w:cs="Arial"/>
                <w:sz w:val="24"/>
                <w:szCs w:val="24"/>
              </w:rPr>
              <w:lastRenderedPageBreak/>
              <w:t>Yes</w:t>
            </w:r>
          </w:p>
        </w:tc>
        <w:tc>
          <w:tcPr>
            <w:tcW w:w="3827" w:type="dxa"/>
            <w:shd w:val="clear" w:color="auto" w:fill="auto"/>
            <w:vAlign w:val="center"/>
          </w:tcPr>
          <w:p w14:paraId="794085C9" w14:textId="56827FF8" w:rsidR="00776BFA"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3B595FD0" w14:textId="589C98C6" w:rsidR="00776BFA" w:rsidRPr="00EB5DC1" w:rsidRDefault="00550189" w:rsidP="00F02013">
            <w:pPr>
              <w:jc w:val="center"/>
              <w:rPr>
                <w:rFonts w:ascii="Arial" w:hAnsi="Arial" w:cs="Arial"/>
                <w:sz w:val="24"/>
                <w:szCs w:val="24"/>
              </w:rPr>
            </w:pPr>
            <w:r>
              <w:rPr>
                <w:rFonts w:ascii="Arial" w:hAnsi="Arial" w:cs="Arial"/>
                <w:sz w:val="24"/>
                <w:szCs w:val="24"/>
              </w:rPr>
              <w:t xml:space="preserve">As set out in </w:t>
            </w:r>
            <w:r w:rsidR="004315F0">
              <w:rPr>
                <w:rFonts w:ascii="Arial" w:hAnsi="Arial" w:cs="Arial"/>
                <w:sz w:val="24"/>
                <w:szCs w:val="24"/>
              </w:rPr>
              <w:t>the Customer Feedback Policy</w:t>
            </w:r>
            <w:r w:rsidR="002E0EFC">
              <w:rPr>
                <w:rFonts w:ascii="Arial" w:hAnsi="Arial" w:cs="Arial"/>
                <w:sz w:val="24"/>
                <w:szCs w:val="24"/>
              </w:rPr>
              <w:t xml:space="preserve">, </w:t>
            </w:r>
            <w:r w:rsidR="00A80FE2">
              <w:rPr>
                <w:rFonts w:ascii="Arial" w:hAnsi="Arial" w:cs="Arial"/>
                <w:sz w:val="24"/>
                <w:szCs w:val="24"/>
              </w:rPr>
              <w:t xml:space="preserve">paragraph </w:t>
            </w:r>
            <w:r w:rsidR="00BD10ED">
              <w:rPr>
                <w:rFonts w:ascii="Arial" w:hAnsi="Arial" w:cs="Arial"/>
                <w:sz w:val="24"/>
                <w:szCs w:val="24"/>
              </w:rPr>
              <w:t xml:space="preserve">3.2.  Customer Feedback Officers are trained to understand responsibilities </w:t>
            </w:r>
            <w:r w:rsidR="00BD10ED">
              <w:rPr>
                <w:rFonts w:ascii="Arial" w:hAnsi="Arial" w:cs="Arial"/>
                <w:sz w:val="24"/>
                <w:szCs w:val="24"/>
              </w:rPr>
              <w:lastRenderedPageBreak/>
              <w:t>relating to reasonable adjustment in accordance with the Equality Act.</w:t>
            </w:r>
          </w:p>
        </w:tc>
      </w:tr>
      <w:tr w:rsidR="00776BFA" w:rsidRPr="00EB5DC1" w14:paraId="37AA8658" w14:textId="77777777" w:rsidTr="00F02013">
        <w:tc>
          <w:tcPr>
            <w:tcW w:w="1170" w:type="dxa"/>
            <w:shd w:val="clear" w:color="auto" w:fill="auto"/>
            <w:vAlign w:val="center"/>
          </w:tcPr>
          <w:p w14:paraId="58273A92" w14:textId="11C5B6B9" w:rsidR="00776BFA" w:rsidRPr="00EB5DC1" w:rsidRDefault="00776BFA" w:rsidP="00F02013">
            <w:pPr>
              <w:jc w:val="center"/>
              <w:rPr>
                <w:rFonts w:ascii="Arial" w:hAnsi="Arial" w:cs="Arial"/>
                <w:sz w:val="24"/>
                <w:szCs w:val="24"/>
              </w:rPr>
            </w:pPr>
            <w:r>
              <w:rPr>
                <w:rFonts w:ascii="Arial" w:hAnsi="Arial" w:cs="Arial"/>
                <w:sz w:val="24"/>
                <w:szCs w:val="24"/>
              </w:rPr>
              <w:lastRenderedPageBreak/>
              <w:t>5.11</w:t>
            </w:r>
          </w:p>
        </w:tc>
        <w:tc>
          <w:tcPr>
            <w:tcW w:w="4544" w:type="dxa"/>
            <w:shd w:val="clear" w:color="auto" w:fill="auto"/>
            <w:vAlign w:val="center"/>
          </w:tcPr>
          <w:p w14:paraId="73FEE53B" w14:textId="149CA76C" w:rsidR="00776BFA" w:rsidRPr="00EB5DC1" w:rsidRDefault="00776BFA" w:rsidP="00F02013">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shd w:val="clear" w:color="auto" w:fill="auto"/>
            <w:vAlign w:val="center"/>
          </w:tcPr>
          <w:p w14:paraId="14ACF263" w14:textId="52CD1FE6" w:rsidR="00776BFA" w:rsidRPr="00EB5DC1" w:rsidRDefault="004E73EB"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9DB6D72" w14:textId="71E06422" w:rsidR="00776BFA"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02029213" w14:textId="516FCE00" w:rsidR="00776BFA" w:rsidRPr="00EB5DC1" w:rsidRDefault="004E73EB" w:rsidP="00F02013">
            <w:pPr>
              <w:jc w:val="center"/>
              <w:rPr>
                <w:rFonts w:ascii="Arial" w:hAnsi="Arial" w:cs="Arial"/>
                <w:sz w:val="24"/>
                <w:szCs w:val="24"/>
              </w:rPr>
            </w:pPr>
            <w:r>
              <w:rPr>
                <w:rFonts w:ascii="Arial" w:hAnsi="Arial" w:cs="Arial"/>
                <w:sz w:val="24"/>
                <w:szCs w:val="24"/>
              </w:rPr>
              <w:t xml:space="preserve">As set out in the Customer Feedback Policy paragraph </w:t>
            </w:r>
            <w:r w:rsidR="009A633D">
              <w:rPr>
                <w:rFonts w:ascii="Arial" w:hAnsi="Arial" w:cs="Arial"/>
                <w:sz w:val="24"/>
                <w:szCs w:val="24"/>
              </w:rPr>
              <w:t>3.7, w</w:t>
            </w:r>
            <w:r w:rsidR="00891068">
              <w:rPr>
                <w:rFonts w:ascii="Arial" w:hAnsi="Arial" w:cs="Arial"/>
                <w:sz w:val="24"/>
                <w:szCs w:val="24"/>
              </w:rPr>
              <w:t>hich adopts the Code’s language on this.</w:t>
            </w:r>
          </w:p>
        </w:tc>
      </w:tr>
      <w:tr w:rsidR="00776BFA" w:rsidRPr="00EB5DC1" w14:paraId="40AB0D32" w14:textId="77777777" w:rsidTr="00F02013">
        <w:tc>
          <w:tcPr>
            <w:tcW w:w="1170" w:type="dxa"/>
            <w:shd w:val="clear" w:color="auto" w:fill="auto"/>
            <w:vAlign w:val="center"/>
          </w:tcPr>
          <w:p w14:paraId="2D5259B7" w14:textId="78A2E018" w:rsidR="00776BFA" w:rsidRPr="00EB5DC1" w:rsidRDefault="00776BFA" w:rsidP="00F02013">
            <w:pPr>
              <w:jc w:val="center"/>
              <w:rPr>
                <w:rFonts w:ascii="Arial" w:hAnsi="Arial" w:cs="Arial"/>
                <w:sz w:val="24"/>
                <w:szCs w:val="24"/>
              </w:rPr>
            </w:pPr>
            <w:r>
              <w:rPr>
                <w:rFonts w:ascii="Arial" w:hAnsi="Arial" w:cs="Arial"/>
                <w:sz w:val="24"/>
                <w:szCs w:val="24"/>
              </w:rPr>
              <w:t>5.12</w:t>
            </w:r>
          </w:p>
        </w:tc>
        <w:tc>
          <w:tcPr>
            <w:tcW w:w="4544" w:type="dxa"/>
            <w:shd w:val="clear" w:color="auto" w:fill="auto"/>
            <w:vAlign w:val="center"/>
          </w:tcPr>
          <w:p w14:paraId="3F18B44D" w14:textId="77777777" w:rsidR="00776BFA" w:rsidRDefault="00776BFA" w:rsidP="00F02013">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776BFA" w:rsidRPr="00EB5DC1" w:rsidRDefault="00776BFA" w:rsidP="00F02013">
            <w:pPr>
              <w:pStyle w:val="NoSpacing"/>
              <w:numPr>
                <w:ilvl w:val="0"/>
                <w:numId w:val="0"/>
              </w:numPr>
              <w:spacing w:after="120"/>
            </w:pPr>
          </w:p>
        </w:tc>
        <w:tc>
          <w:tcPr>
            <w:tcW w:w="1340" w:type="dxa"/>
            <w:shd w:val="clear" w:color="auto" w:fill="auto"/>
            <w:vAlign w:val="center"/>
          </w:tcPr>
          <w:p w14:paraId="37E0B3FA" w14:textId="0AF37CEF" w:rsidR="00776BFA" w:rsidRPr="00EB5DC1" w:rsidRDefault="002C2B8C"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265435B" w14:textId="50192BD1" w:rsidR="00776BFA"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41D5C31D" w14:textId="2B35590F" w:rsidR="00776BFA" w:rsidRPr="00EB5DC1" w:rsidRDefault="002C2B8C" w:rsidP="00F02013">
            <w:pPr>
              <w:jc w:val="center"/>
              <w:rPr>
                <w:rFonts w:ascii="Arial" w:hAnsi="Arial" w:cs="Arial"/>
                <w:sz w:val="24"/>
                <w:szCs w:val="24"/>
              </w:rPr>
            </w:pPr>
            <w:r>
              <w:rPr>
                <w:rFonts w:ascii="Arial" w:hAnsi="Arial" w:cs="Arial"/>
                <w:sz w:val="24"/>
                <w:szCs w:val="24"/>
              </w:rPr>
              <w:t xml:space="preserve">As set out in the Customer Feedback Policy paragraph </w:t>
            </w:r>
            <w:r w:rsidR="00941E14">
              <w:rPr>
                <w:rFonts w:ascii="Arial" w:hAnsi="Arial" w:cs="Arial"/>
                <w:sz w:val="24"/>
                <w:szCs w:val="24"/>
              </w:rPr>
              <w:t xml:space="preserve">3.8.  </w:t>
            </w:r>
            <w:r w:rsidR="009A0CD7">
              <w:rPr>
                <w:rFonts w:ascii="Arial" w:hAnsi="Arial" w:cs="Arial"/>
                <w:sz w:val="24"/>
                <w:szCs w:val="24"/>
              </w:rPr>
              <w:t xml:space="preserve">All relevant records and documents are </w:t>
            </w:r>
            <w:r w:rsidR="00841A86">
              <w:rPr>
                <w:rFonts w:ascii="Arial" w:hAnsi="Arial" w:cs="Arial"/>
                <w:sz w:val="24"/>
                <w:szCs w:val="24"/>
              </w:rPr>
              <w:t xml:space="preserve">recorded across </w:t>
            </w:r>
            <w:proofErr w:type="spellStart"/>
            <w:r w:rsidR="00841A86">
              <w:rPr>
                <w:rFonts w:ascii="Arial" w:hAnsi="Arial" w:cs="Arial"/>
                <w:sz w:val="24"/>
                <w:szCs w:val="24"/>
              </w:rPr>
              <w:t>Civica</w:t>
            </w:r>
            <w:proofErr w:type="spellEnd"/>
            <w:r w:rsidR="00841A86">
              <w:rPr>
                <w:rFonts w:ascii="Arial" w:hAnsi="Arial" w:cs="Arial"/>
                <w:sz w:val="24"/>
                <w:szCs w:val="24"/>
              </w:rPr>
              <w:t xml:space="preserve"> CX and </w:t>
            </w:r>
            <w:r w:rsidR="001D23DE">
              <w:rPr>
                <w:rFonts w:ascii="Arial" w:hAnsi="Arial" w:cs="Arial"/>
                <w:sz w:val="24"/>
                <w:szCs w:val="24"/>
              </w:rPr>
              <w:t xml:space="preserve">Customer Feedback </w:t>
            </w:r>
            <w:proofErr w:type="spellStart"/>
            <w:r w:rsidR="000B5CA9">
              <w:rPr>
                <w:rFonts w:ascii="Arial" w:hAnsi="Arial" w:cs="Arial"/>
                <w:sz w:val="24"/>
                <w:szCs w:val="24"/>
              </w:rPr>
              <w:t>Sharepoint</w:t>
            </w:r>
            <w:proofErr w:type="spellEnd"/>
            <w:r w:rsidR="000B5CA9">
              <w:rPr>
                <w:rFonts w:ascii="Arial" w:hAnsi="Arial" w:cs="Arial"/>
                <w:sz w:val="24"/>
                <w:szCs w:val="24"/>
              </w:rPr>
              <w:t xml:space="preserve"> site</w:t>
            </w:r>
            <w:r w:rsidR="001D23DE">
              <w:rPr>
                <w:rFonts w:ascii="Arial" w:hAnsi="Arial" w:cs="Arial"/>
                <w:sz w:val="24"/>
                <w:szCs w:val="24"/>
              </w:rPr>
              <w:t xml:space="preserve"> and retained </w:t>
            </w:r>
            <w:r w:rsidR="005F63EF">
              <w:rPr>
                <w:rFonts w:ascii="Arial" w:hAnsi="Arial" w:cs="Arial"/>
                <w:sz w:val="24"/>
                <w:szCs w:val="24"/>
              </w:rPr>
              <w:t>in accordance with GDPR</w:t>
            </w:r>
          </w:p>
        </w:tc>
      </w:tr>
      <w:tr w:rsidR="00776BFA" w:rsidRPr="00EB5DC1" w14:paraId="34EC49E2" w14:textId="77777777" w:rsidTr="00F02013">
        <w:tc>
          <w:tcPr>
            <w:tcW w:w="1170" w:type="dxa"/>
            <w:shd w:val="clear" w:color="auto" w:fill="auto"/>
            <w:vAlign w:val="center"/>
          </w:tcPr>
          <w:p w14:paraId="56876BA8" w14:textId="5F541F4C" w:rsidR="00776BFA" w:rsidRPr="00EB5DC1" w:rsidRDefault="00776BFA" w:rsidP="00F02013">
            <w:pPr>
              <w:jc w:val="center"/>
              <w:rPr>
                <w:rFonts w:ascii="Arial" w:hAnsi="Arial" w:cs="Arial"/>
                <w:sz w:val="24"/>
                <w:szCs w:val="24"/>
              </w:rPr>
            </w:pPr>
            <w:r>
              <w:rPr>
                <w:rFonts w:ascii="Arial" w:hAnsi="Arial" w:cs="Arial"/>
                <w:sz w:val="24"/>
                <w:szCs w:val="24"/>
              </w:rPr>
              <w:t>5.13</w:t>
            </w:r>
          </w:p>
        </w:tc>
        <w:tc>
          <w:tcPr>
            <w:tcW w:w="4544" w:type="dxa"/>
            <w:shd w:val="clear" w:color="auto" w:fill="auto"/>
            <w:vAlign w:val="center"/>
          </w:tcPr>
          <w:p w14:paraId="2439F349" w14:textId="224307EC" w:rsidR="00776BFA" w:rsidRPr="00EB5DC1" w:rsidRDefault="00776BFA" w:rsidP="00F02013">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shd w:val="clear" w:color="auto" w:fill="auto"/>
            <w:vAlign w:val="center"/>
          </w:tcPr>
          <w:p w14:paraId="5E36F688" w14:textId="413EFD1B" w:rsidR="00776BFA" w:rsidRPr="00EB5DC1" w:rsidRDefault="00FC6023"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7D9CB664" w14:textId="3352F644" w:rsidR="00776BFA" w:rsidRPr="00EB5DC1" w:rsidRDefault="00FC6023" w:rsidP="00F02013">
            <w:pPr>
              <w:jc w:val="center"/>
              <w:rPr>
                <w:rFonts w:ascii="Arial" w:hAnsi="Arial" w:cs="Arial"/>
                <w:sz w:val="24"/>
                <w:szCs w:val="24"/>
              </w:rPr>
            </w:pPr>
            <w:r>
              <w:rPr>
                <w:rFonts w:ascii="Arial" w:hAnsi="Arial" w:cs="Arial"/>
                <w:sz w:val="24"/>
                <w:szCs w:val="24"/>
              </w:rPr>
              <w:t>See Compensation Policy</w:t>
            </w:r>
          </w:p>
        </w:tc>
        <w:tc>
          <w:tcPr>
            <w:tcW w:w="3293" w:type="dxa"/>
            <w:shd w:val="clear" w:color="auto" w:fill="auto"/>
            <w:vAlign w:val="center"/>
          </w:tcPr>
          <w:p w14:paraId="000E0541" w14:textId="0200606D" w:rsidR="00776BFA" w:rsidRPr="00EB5DC1" w:rsidRDefault="00FC6023" w:rsidP="00F02013">
            <w:pPr>
              <w:jc w:val="center"/>
              <w:rPr>
                <w:rFonts w:ascii="Arial" w:hAnsi="Arial" w:cs="Arial"/>
                <w:sz w:val="24"/>
                <w:szCs w:val="24"/>
              </w:rPr>
            </w:pPr>
            <w:r>
              <w:rPr>
                <w:rFonts w:ascii="Arial" w:hAnsi="Arial" w:cs="Arial"/>
                <w:sz w:val="24"/>
                <w:szCs w:val="24"/>
              </w:rPr>
              <w:t xml:space="preserve">The Compensation Policy empowers </w:t>
            </w:r>
            <w:r w:rsidR="00DA1745">
              <w:rPr>
                <w:rFonts w:ascii="Arial" w:hAnsi="Arial" w:cs="Arial"/>
                <w:sz w:val="24"/>
                <w:szCs w:val="24"/>
              </w:rPr>
              <w:t>small remedies by all staff across the organisation.  Customer Feedback Officers and other sta</w:t>
            </w:r>
            <w:r w:rsidR="00512314">
              <w:rPr>
                <w:rFonts w:ascii="Arial" w:hAnsi="Arial" w:cs="Arial"/>
                <w:sz w:val="24"/>
                <w:szCs w:val="24"/>
              </w:rPr>
              <w:t xml:space="preserve">ff involved in responding to complaints are </w:t>
            </w:r>
            <w:r w:rsidR="002200C7">
              <w:rPr>
                <w:rFonts w:ascii="Arial" w:hAnsi="Arial" w:cs="Arial"/>
                <w:sz w:val="24"/>
                <w:szCs w:val="24"/>
              </w:rPr>
              <w:t>empowered to find resolution up to higher values (</w:t>
            </w:r>
          </w:p>
        </w:tc>
      </w:tr>
      <w:tr w:rsidR="00776BFA" w:rsidRPr="00EB5DC1" w14:paraId="332BAF45" w14:textId="77777777" w:rsidTr="00F02013">
        <w:tc>
          <w:tcPr>
            <w:tcW w:w="1170" w:type="dxa"/>
            <w:shd w:val="clear" w:color="auto" w:fill="auto"/>
            <w:vAlign w:val="center"/>
          </w:tcPr>
          <w:p w14:paraId="5BEDF2E3" w14:textId="32BF1AB7" w:rsidR="00776BFA" w:rsidRPr="00EB5DC1" w:rsidRDefault="00776BFA" w:rsidP="00F02013">
            <w:pPr>
              <w:jc w:val="center"/>
              <w:rPr>
                <w:rFonts w:ascii="Arial" w:hAnsi="Arial" w:cs="Arial"/>
                <w:sz w:val="24"/>
                <w:szCs w:val="24"/>
              </w:rPr>
            </w:pPr>
            <w:r>
              <w:rPr>
                <w:rFonts w:ascii="Arial" w:hAnsi="Arial" w:cs="Arial"/>
                <w:sz w:val="24"/>
                <w:szCs w:val="24"/>
              </w:rPr>
              <w:lastRenderedPageBreak/>
              <w:t>5.14</w:t>
            </w:r>
          </w:p>
        </w:tc>
        <w:tc>
          <w:tcPr>
            <w:tcW w:w="4544" w:type="dxa"/>
            <w:shd w:val="clear" w:color="auto" w:fill="auto"/>
            <w:vAlign w:val="center"/>
          </w:tcPr>
          <w:p w14:paraId="528BDC62" w14:textId="25A0A91D" w:rsidR="00776BFA" w:rsidRPr="00EB5DC1" w:rsidRDefault="00776BFA" w:rsidP="00F02013">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shd w:val="clear" w:color="auto" w:fill="auto"/>
            <w:vAlign w:val="center"/>
          </w:tcPr>
          <w:p w14:paraId="5A928759" w14:textId="70996DE3" w:rsidR="00776BFA" w:rsidRPr="00EB5DC1" w:rsidRDefault="00023C81"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25F42D0" w14:textId="16F1292E" w:rsidR="00776BFA" w:rsidRPr="00EB5DC1" w:rsidRDefault="00925E7F" w:rsidP="00F02013">
            <w:pPr>
              <w:jc w:val="center"/>
              <w:rPr>
                <w:rFonts w:ascii="Arial" w:hAnsi="Arial" w:cs="Arial"/>
                <w:sz w:val="24"/>
                <w:szCs w:val="24"/>
              </w:rPr>
            </w:pPr>
            <w:r>
              <w:rPr>
                <w:rFonts w:ascii="Arial" w:hAnsi="Arial" w:cs="Arial"/>
                <w:sz w:val="24"/>
                <w:szCs w:val="24"/>
              </w:rPr>
              <w:t>Customer Feedback Policy</w:t>
            </w:r>
            <w:r w:rsidR="00EF14EC">
              <w:rPr>
                <w:rFonts w:ascii="Arial" w:hAnsi="Arial" w:cs="Arial"/>
                <w:sz w:val="24"/>
                <w:szCs w:val="24"/>
              </w:rPr>
              <w:t xml:space="preserve"> and </w:t>
            </w:r>
            <w:r w:rsidR="00023C81">
              <w:rPr>
                <w:rFonts w:ascii="Arial" w:hAnsi="Arial" w:cs="Arial"/>
                <w:sz w:val="24"/>
                <w:szCs w:val="24"/>
              </w:rPr>
              <w:t>Unacceptable Behaviour Policy</w:t>
            </w:r>
            <w:r w:rsidR="00317B4B">
              <w:rPr>
                <w:rFonts w:ascii="Arial" w:hAnsi="Arial" w:cs="Arial"/>
                <w:sz w:val="24"/>
                <w:szCs w:val="24"/>
              </w:rPr>
              <w:t xml:space="preserve"> and Procedure</w:t>
            </w:r>
          </w:p>
        </w:tc>
        <w:tc>
          <w:tcPr>
            <w:tcW w:w="3293" w:type="dxa"/>
            <w:shd w:val="clear" w:color="auto" w:fill="auto"/>
            <w:vAlign w:val="center"/>
          </w:tcPr>
          <w:p w14:paraId="5B930B77" w14:textId="14C9661A" w:rsidR="00776BFA" w:rsidRPr="00EB5DC1" w:rsidRDefault="00BD6973" w:rsidP="00F02013">
            <w:pPr>
              <w:jc w:val="center"/>
              <w:rPr>
                <w:rFonts w:ascii="Arial" w:hAnsi="Arial" w:cs="Arial"/>
                <w:sz w:val="24"/>
                <w:szCs w:val="24"/>
              </w:rPr>
            </w:pPr>
            <w:r>
              <w:rPr>
                <w:rFonts w:ascii="Arial" w:hAnsi="Arial" w:cs="Arial"/>
                <w:sz w:val="24"/>
                <w:szCs w:val="24"/>
              </w:rPr>
              <w:t xml:space="preserve">The Customer Feedback Policy sets out </w:t>
            </w:r>
            <w:r w:rsidR="00924610">
              <w:rPr>
                <w:rFonts w:ascii="Arial" w:hAnsi="Arial" w:cs="Arial"/>
                <w:sz w:val="24"/>
                <w:szCs w:val="24"/>
              </w:rPr>
              <w:t>its link to the Unacceptable Behaviour Policy</w:t>
            </w:r>
            <w:r w:rsidR="00116053">
              <w:rPr>
                <w:rFonts w:ascii="Arial" w:hAnsi="Arial" w:cs="Arial"/>
                <w:sz w:val="24"/>
                <w:szCs w:val="24"/>
              </w:rPr>
              <w:t xml:space="preserve"> at paragraph 2.5, and that complaints may be refused if accompanied </w:t>
            </w:r>
            <w:r w:rsidR="004522A6">
              <w:rPr>
                <w:rFonts w:ascii="Arial" w:hAnsi="Arial" w:cs="Arial"/>
                <w:sz w:val="24"/>
                <w:szCs w:val="24"/>
              </w:rPr>
              <w:t>by unacceptable behaviour</w:t>
            </w:r>
            <w:r w:rsidR="00392D7C">
              <w:rPr>
                <w:rFonts w:ascii="Arial" w:hAnsi="Arial" w:cs="Arial"/>
                <w:sz w:val="24"/>
                <w:szCs w:val="24"/>
              </w:rPr>
              <w:t xml:space="preserve"> at </w:t>
            </w:r>
            <w:r w:rsidR="00EF14EC">
              <w:rPr>
                <w:rFonts w:ascii="Arial" w:hAnsi="Arial" w:cs="Arial"/>
                <w:sz w:val="24"/>
                <w:szCs w:val="24"/>
              </w:rPr>
              <w:t>paragraph 3.5.  The Unacceptable Behaviour P</w:t>
            </w:r>
            <w:r w:rsidR="00317B4B">
              <w:rPr>
                <w:rFonts w:ascii="Arial" w:hAnsi="Arial" w:cs="Arial"/>
                <w:sz w:val="24"/>
                <w:szCs w:val="24"/>
              </w:rPr>
              <w:t>rocedure</w:t>
            </w:r>
            <w:r w:rsidR="00EF14EC">
              <w:rPr>
                <w:rFonts w:ascii="Arial" w:hAnsi="Arial" w:cs="Arial"/>
                <w:sz w:val="24"/>
                <w:szCs w:val="24"/>
              </w:rPr>
              <w:t xml:space="preserve"> </w:t>
            </w:r>
            <w:r w:rsidR="005D5039">
              <w:rPr>
                <w:rFonts w:ascii="Arial" w:hAnsi="Arial" w:cs="Arial"/>
                <w:sz w:val="24"/>
                <w:szCs w:val="24"/>
              </w:rPr>
              <w:t xml:space="preserve">sets out approach to managing unacceptable behaviour, including evidencing </w:t>
            </w:r>
            <w:r w:rsidR="00F066B1">
              <w:rPr>
                <w:rFonts w:ascii="Arial" w:hAnsi="Arial" w:cs="Arial"/>
                <w:sz w:val="24"/>
                <w:szCs w:val="24"/>
              </w:rPr>
              <w:t>this,</w:t>
            </w:r>
            <w:r w:rsidR="005D5039">
              <w:rPr>
                <w:rFonts w:ascii="Arial" w:hAnsi="Arial" w:cs="Arial"/>
                <w:sz w:val="24"/>
                <w:szCs w:val="24"/>
              </w:rPr>
              <w:t xml:space="preserve"> and ensuring </w:t>
            </w:r>
            <w:r w:rsidR="00177951">
              <w:rPr>
                <w:rFonts w:ascii="Arial" w:hAnsi="Arial" w:cs="Arial"/>
                <w:sz w:val="24"/>
                <w:szCs w:val="24"/>
              </w:rPr>
              <w:t>any restrictions are subject to review</w:t>
            </w:r>
            <w:r w:rsidR="00317B4B">
              <w:rPr>
                <w:rFonts w:ascii="Arial" w:hAnsi="Arial" w:cs="Arial"/>
                <w:sz w:val="24"/>
                <w:szCs w:val="24"/>
              </w:rPr>
              <w:t xml:space="preserve"> (paragraph 8.3)</w:t>
            </w:r>
          </w:p>
        </w:tc>
      </w:tr>
      <w:tr w:rsidR="00776BFA" w:rsidRPr="00EB5DC1" w14:paraId="1F2AA4CB" w14:textId="77777777" w:rsidTr="00F02013">
        <w:tc>
          <w:tcPr>
            <w:tcW w:w="1170" w:type="dxa"/>
            <w:shd w:val="clear" w:color="auto" w:fill="auto"/>
            <w:vAlign w:val="center"/>
          </w:tcPr>
          <w:p w14:paraId="630E38DC" w14:textId="70EB69FE" w:rsidR="00776BFA" w:rsidRPr="00EB5DC1" w:rsidRDefault="00776BFA" w:rsidP="00F02013">
            <w:pPr>
              <w:jc w:val="center"/>
              <w:rPr>
                <w:rFonts w:ascii="Arial" w:hAnsi="Arial" w:cs="Arial"/>
                <w:sz w:val="24"/>
                <w:szCs w:val="24"/>
              </w:rPr>
            </w:pPr>
            <w:r>
              <w:rPr>
                <w:rFonts w:ascii="Arial" w:hAnsi="Arial" w:cs="Arial"/>
                <w:sz w:val="24"/>
                <w:szCs w:val="24"/>
              </w:rPr>
              <w:t>5.15</w:t>
            </w:r>
          </w:p>
        </w:tc>
        <w:tc>
          <w:tcPr>
            <w:tcW w:w="4544" w:type="dxa"/>
            <w:shd w:val="clear" w:color="auto" w:fill="auto"/>
            <w:vAlign w:val="center"/>
          </w:tcPr>
          <w:p w14:paraId="33A84BDB" w14:textId="4C34838F" w:rsidR="00776BFA" w:rsidRPr="00EB5DC1" w:rsidRDefault="00776BFA" w:rsidP="00F02013">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shd w:val="clear" w:color="auto" w:fill="auto"/>
            <w:vAlign w:val="center"/>
          </w:tcPr>
          <w:p w14:paraId="5A72D4AB" w14:textId="6833BE15" w:rsidR="00776BFA" w:rsidRPr="00EB5DC1" w:rsidRDefault="00516546"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0255823C" w14:textId="48768CC2" w:rsidR="00776BFA" w:rsidRPr="00EB5DC1" w:rsidRDefault="00274DA0" w:rsidP="00F02013">
            <w:pPr>
              <w:jc w:val="center"/>
              <w:rPr>
                <w:rFonts w:ascii="Arial" w:hAnsi="Arial" w:cs="Arial"/>
                <w:sz w:val="24"/>
                <w:szCs w:val="24"/>
              </w:rPr>
            </w:pPr>
            <w:r>
              <w:rPr>
                <w:rFonts w:ascii="Arial" w:hAnsi="Arial" w:cs="Arial"/>
                <w:sz w:val="24"/>
                <w:szCs w:val="24"/>
              </w:rPr>
              <w:t>See Unacceptable Behaviour Policy</w:t>
            </w:r>
          </w:p>
        </w:tc>
        <w:tc>
          <w:tcPr>
            <w:tcW w:w="3293" w:type="dxa"/>
            <w:shd w:val="clear" w:color="auto" w:fill="auto"/>
            <w:vAlign w:val="center"/>
          </w:tcPr>
          <w:p w14:paraId="2571F0AB" w14:textId="5BB598B9" w:rsidR="00776BFA" w:rsidRPr="00EB5DC1" w:rsidRDefault="00274DA0" w:rsidP="00F02013">
            <w:pPr>
              <w:jc w:val="center"/>
              <w:rPr>
                <w:rFonts w:ascii="Arial" w:hAnsi="Arial" w:cs="Arial"/>
                <w:sz w:val="24"/>
                <w:szCs w:val="24"/>
              </w:rPr>
            </w:pPr>
            <w:r>
              <w:rPr>
                <w:rFonts w:ascii="Arial" w:hAnsi="Arial" w:cs="Arial"/>
                <w:sz w:val="24"/>
                <w:szCs w:val="24"/>
              </w:rPr>
              <w:t>As set out in the Unacceptable Behaviour Policy, paragraph</w:t>
            </w:r>
            <w:r w:rsidR="00805F55">
              <w:rPr>
                <w:rFonts w:ascii="Arial" w:hAnsi="Arial" w:cs="Arial"/>
                <w:sz w:val="24"/>
                <w:szCs w:val="24"/>
              </w:rPr>
              <w:t>s</w:t>
            </w:r>
            <w:r>
              <w:rPr>
                <w:rFonts w:ascii="Arial" w:hAnsi="Arial" w:cs="Arial"/>
                <w:sz w:val="24"/>
                <w:szCs w:val="24"/>
              </w:rPr>
              <w:t xml:space="preserve"> 3.</w:t>
            </w:r>
            <w:r w:rsidR="00805F55">
              <w:rPr>
                <w:rFonts w:ascii="Arial" w:hAnsi="Arial" w:cs="Arial"/>
                <w:sz w:val="24"/>
                <w:szCs w:val="24"/>
              </w:rPr>
              <w:t>3 and 3.4</w:t>
            </w:r>
            <w:r>
              <w:rPr>
                <w:rFonts w:ascii="Arial" w:hAnsi="Arial" w:cs="Arial"/>
                <w:sz w:val="24"/>
                <w:szCs w:val="24"/>
              </w:rPr>
              <w:t>,</w:t>
            </w:r>
            <w:r w:rsidR="00805F55">
              <w:rPr>
                <w:rFonts w:ascii="Arial" w:hAnsi="Arial" w:cs="Arial"/>
                <w:sz w:val="24"/>
                <w:szCs w:val="24"/>
              </w:rPr>
              <w:t xml:space="preserve"> </w:t>
            </w:r>
            <w:r w:rsidR="00FA7007">
              <w:rPr>
                <w:rFonts w:ascii="Arial" w:hAnsi="Arial" w:cs="Arial"/>
                <w:sz w:val="24"/>
                <w:szCs w:val="24"/>
              </w:rPr>
              <w:t xml:space="preserve">staff are required to </w:t>
            </w:r>
            <w:proofErr w:type="gramStart"/>
            <w:r w:rsidR="00FA7007">
              <w:rPr>
                <w:rFonts w:ascii="Arial" w:hAnsi="Arial" w:cs="Arial"/>
                <w:sz w:val="24"/>
                <w:szCs w:val="24"/>
              </w:rPr>
              <w:t>take into account</w:t>
            </w:r>
            <w:proofErr w:type="gramEnd"/>
            <w:r w:rsidR="00FA7007">
              <w:rPr>
                <w:rFonts w:ascii="Arial" w:hAnsi="Arial" w:cs="Arial"/>
                <w:sz w:val="24"/>
                <w:szCs w:val="24"/>
              </w:rPr>
              <w:t xml:space="preserve"> any underlying vulnerabilities and disabilities when making decisions around </w:t>
            </w:r>
            <w:r w:rsidR="00516546">
              <w:rPr>
                <w:rFonts w:ascii="Arial" w:hAnsi="Arial" w:cs="Arial"/>
                <w:sz w:val="24"/>
                <w:szCs w:val="24"/>
              </w:rPr>
              <w:t>restrictions linked to unacceptable behaviour.</w:t>
            </w:r>
          </w:p>
        </w:tc>
      </w:tr>
    </w:tbl>
    <w:p w14:paraId="3D71E511" w14:textId="77777777" w:rsidR="00EB5DC1" w:rsidRPr="00490374" w:rsidRDefault="00EB5DC1" w:rsidP="00F02013">
      <w:pPr>
        <w:rPr>
          <w:rFonts w:ascii="Arial" w:hAnsi="Arial" w:cs="Arial"/>
          <w:sz w:val="24"/>
          <w:szCs w:val="24"/>
        </w:rPr>
      </w:pPr>
    </w:p>
    <w:p w14:paraId="084B35E7" w14:textId="5685B4C2" w:rsidR="002B4327" w:rsidRDefault="002B4327" w:rsidP="00F02013">
      <w:pPr>
        <w:rPr>
          <w:rFonts w:ascii="Arial" w:hAnsi="Arial" w:cs="Arial"/>
          <w:sz w:val="24"/>
          <w:szCs w:val="24"/>
        </w:rPr>
      </w:pPr>
      <w:r>
        <w:rPr>
          <w:rFonts w:ascii="Arial" w:hAnsi="Arial" w:cs="Arial"/>
          <w:sz w:val="24"/>
          <w:szCs w:val="24"/>
        </w:rPr>
        <w:br w:type="page"/>
      </w:r>
    </w:p>
    <w:p w14:paraId="62746A64" w14:textId="77777777" w:rsidR="00F51083" w:rsidRDefault="00F51083" w:rsidP="00F02013">
      <w:pPr>
        <w:rPr>
          <w:rFonts w:ascii="Arial" w:hAnsi="Arial" w:cs="Arial"/>
          <w:sz w:val="24"/>
          <w:szCs w:val="24"/>
        </w:rPr>
      </w:pPr>
    </w:p>
    <w:p w14:paraId="485F9DA2" w14:textId="5DF80CED" w:rsidR="00F51083" w:rsidRDefault="00F51083" w:rsidP="00F02013">
      <w:pPr>
        <w:pStyle w:val="Heading1"/>
        <w:spacing w:after="120"/>
        <w:rPr>
          <w:rFonts w:cs="Arial"/>
          <w:szCs w:val="24"/>
        </w:rPr>
      </w:pPr>
      <w:r>
        <w:rPr>
          <w:rFonts w:cs="Arial"/>
          <w:szCs w:val="24"/>
        </w:rPr>
        <w:t>Section 6: Complaints Stages</w:t>
      </w:r>
    </w:p>
    <w:p w14:paraId="172F2AF8" w14:textId="115D7BA7" w:rsidR="00F51083" w:rsidRPr="00F51083" w:rsidRDefault="00F51083" w:rsidP="00F0201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537"/>
        <w:gridCol w:w="1340"/>
        <w:gridCol w:w="3827"/>
        <w:gridCol w:w="3293"/>
      </w:tblGrid>
      <w:tr w:rsidR="00F51083" w:rsidRPr="00EB5DC1" w14:paraId="22A3AD29" w14:textId="77777777" w:rsidTr="00AC5A3A">
        <w:tc>
          <w:tcPr>
            <w:tcW w:w="1177" w:type="dxa"/>
            <w:vAlign w:val="center"/>
          </w:tcPr>
          <w:p w14:paraId="07901AC7" w14:textId="77777777" w:rsidR="00F51083" w:rsidRPr="00EB5DC1" w:rsidRDefault="00F51083" w:rsidP="00F02013">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F02013">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F02013">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F02013">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F02013">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28572B">
        <w:tc>
          <w:tcPr>
            <w:tcW w:w="1177" w:type="dxa"/>
            <w:vAlign w:val="center"/>
          </w:tcPr>
          <w:p w14:paraId="7C36B39D" w14:textId="29E9549E" w:rsidR="00F51083" w:rsidRPr="00EB5DC1" w:rsidRDefault="00F51083" w:rsidP="00F02013">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F02013">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0E21A445" w:rsidR="00F51083" w:rsidRPr="00EB5DC1" w:rsidRDefault="000E5989"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060F508B" w14:textId="1102AD76" w:rsidR="00F51083" w:rsidRPr="00EB5DC1" w:rsidRDefault="0028572B" w:rsidP="00F02013">
            <w:pPr>
              <w:jc w:val="center"/>
              <w:rPr>
                <w:rFonts w:ascii="Arial" w:hAnsi="Arial" w:cs="Arial"/>
                <w:sz w:val="24"/>
                <w:szCs w:val="24"/>
              </w:rPr>
            </w:pPr>
            <w:r>
              <w:rPr>
                <w:rFonts w:ascii="Arial" w:hAnsi="Arial" w:cs="Arial"/>
                <w:sz w:val="24"/>
                <w:szCs w:val="24"/>
              </w:rPr>
              <w:t>Customer Feedback Policy</w:t>
            </w:r>
          </w:p>
        </w:tc>
        <w:tc>
          <w:tcPr>
            <w:tcW w:w="3293" w:type="dxa"/>
            <w:vAlign w:val="center"/>
          </w:tcPr>
          <w:p w14:paraId="14919354" w14:textId="109865B9" w:rsidR="00F51083" w:rsidRPr="00EB5DC1" w:rsidRDefault="00655B52" w:rsidP="00F02013">
            <w:pPr>
              <w:jc w:val="center"/>
              <w:rPr>
                <w:rFonts w:ascii="Arial" w:hAnsi="Arial" w:cs="Arial"/>
                <w:sz w:val="24"/>
                <w:szCs w:val="24"/>
              </w:rPr>
            </w:pPr>
            <w:r>
              <w:rPr>
                <w:rFonts w:ascii="Arial" w:hAnsi="Arial" w:cs="Arial"/>
                <w:sz w:val="24"/>
                <w:szCs w:val="24"/>
              </w:rPr>
              <w:t>SHG operates a centralised Customer Feedback Team who receive all complaints for the organisation.  Upon receipt Officers triage</w:t>
            </w:r>
            <w:r w:rsidR="00EF6C88">
              <w:rPr>
                <w:rFonts w:ascii="Arial" w:hAnsi="Arial" w:cs="Arial"/>
                <w:sz w:val="24"/>
                <w:szCs w:val="24"/>
              </w:rPr>
              <w:t xml:space="preserve"> cases based upon case details, customer profile and through engagement with the customer to understand where </w:t>
            </w:r>
            <w:r w:rsidR="009B5D49">
              <w:rPr>
                <w:rFonts w:ascii="Arial" w:hAnsi="Arial" w:cs="Arial"/>
                <w:sz w:val="24"/>
                <w:szCs w:val="24"/>
              </w:rPr>
              <w:t>quick resolution is possible.  Where agreed with the customer and in accordance with the Code, this may be handled as a Service Request</w:t>
            </w:r>
            <w:r w:rsidR="00664156">
              <w:rPr>
                <w:rFonts w:ascii="Arial" w:hAnsi="Arial" w:cs="Arial"/>
                <w:sz w:val="24"/>
                <w:szCs w:val="24"/>
              </w:rPr>
              <w:t xml:space="preserve"> within 5 working days</w:t>
            </w:r>
            <w:r w:rsidR="0028572B">
              <w:rPr>
                <w:rFonts w:ascii="Arial" w:hAnsi="Arial" w:cs="Arial"/>
                <w:sz w:val="24"/>
                <w:szCs w:val="24"/>
              </w:rPr>
              <w:t xml:space="preserve">, as set out in paragraph </w:t>
            </w:r>
            <w:r w:rsidR="006A5970">
              <w:rPr>
                <w:rFonts w:ascii="Arial" w:hAnsi="Arial" w:cs="Arial"/>
                <w:sz w:val="24"/>
                <w:szCs w:val="24"/>
              </w:rPr>
              <w:t>3.4.</w:t>
            </w:r>
          </w:p>
        </w:tc>
      </w:tr>
      <w:tr w:rsidR="00F51083" w:rsidRPr="00EB5DC1" w14:paraId="277B9A9A" w14:textId="77777777" w:rsidTr="00F02013">
        <w:tc>
          <w:tcPr>
            <w:tcW w:w="1177" w:type="dxa"/>
            <w:shd w:val="clear" w:color="auto" w:fill="auto"/>
            <w:vAlign w:val="center"/>
          </w:tcPr>
          <w:p w14:paraId="04110F29" w14:textId="3166790D" w:rsidR="00F51083" w:rsidRPr="00EB5DC1" w:rsidRDefault="00F51083" w:rsidP="00F02013">
            <w:pPr>
              <w:jc w:val="center"/>
              <w:rPr>
                <w:rFonts w:ascii="Arial" w:hAnsi="Arial" w:cs="Arial"/>
                <w:sz w:val="24"/>
                <w:szCs w:val="24"/>
              </w:rPr>
            </w:pPr>
            <w:r>
              <w:rPr>
                <w:rFonts w:ascii="Arial" w:hAnsi="Arial" w:cs="Arial"/>
                <w:sz w:val="24"/>
                <w:szCs w:val="24"/>
              </w:rPr>
              <w:t>6.2</w:t>
            </w:r>
          </w:p>
        </w:tc>
        <w:tc>
          <w:tcPr>
            <w:tcW w:w="4537" w:type="dxa"/>
            <w:shd w:val="clear" w:color="auto" w:fill="auto"/>
            <w:vAlign w:val="center"/>
          </w:tcPr>
          <w:p w14:paraId="1D7F4EE5" w14:textId="03C007FA" w:rsidR="00F51083" w:rsidRPr="00EB5DC1" w:rsidRDefault="003B350E" w:rsidP="00F02013">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shd w:val="clear" w:color="auto" w:fill="auto"/>
            <w:vAlign w:val="center"/>
          </w:tcPr>
          <w:p w14:paraId="3802671B" w14:textId="25F6CBC4" w:rsidR="00F51083" w:rsidRPr="00EB5DC1" w:rsidRDefault="00664156"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F3A4E53" w14:textId="7EFEB081" w:rsidR="00F51083" w:rsidRPr="00EB5DC1" w:rsidRDefault="00925E7F" w:rsidP="00F02013">
            <w:pPr>
              <w:jc w:val="center"/>
              <w:rPr>
                <w:rFonts w:ascii="Arial" w:hAnsi="Arial" w:cs="Arial"/>
                <w:sz w:val="24"/>
                <w:szCs w:val="24"/>
              </w:rPr>
            </w:pPr>
            <w:r>
              <w:rPr>
                <w:rFonts w:ascii="Arial" w:hAnsi="Arial" w:cs="Arial"/>
                <w:sz w:val="24"/>
                <w:szCs w:val="24"/>
              </w:rPr>
              <w:t>Customer Feedback Policy</w:t>
            </w:r>
            <w:r w:rsidR="007F47B8">
              <w:rPr>
                <w:rFonts w:ascii="Arial" w:hAnsi="Arial" w:cs="Arial"/>
                <w:sz w:val="24"/>
                <w:szCs w:val="24"/>
              </w:rPr>
              <w:t xml:space="preserve"> </w:t>
            </w:r>
          </w:p>
        </w:tc>
        <w:tc>
          <w:tcPr>
            <w:tcW w:w="3293" w:type="dxa"/>
            <w:shd w:val="clear" w:color="auto" w:fill="auto"/>
            <w:vAlign w:val="center"/>
          </w:tcPr>
          <w:p w14:paraId="0ADBA5FD" w14:textId="4D6246D9" w:rsidR="00F51083" w:rsidRPr="00EB5DC1" w:rsidRDefault="00C30F46" w:rsidP="00F02013">
            <w:pPr>
              <w:jc w:val="center"/>
              <w:rPr>
                <w:rFonts w:ascii="Arial" w:hAnsi="Arial" w:cs="Arial"/>
                <w:sz w:val="24"/>
                <w:szCs w:val="24"/>
              </w:rPr>
            </w:pPr>
            <w:r>
              <w:rPr>
                <w:rFonts w:ascii="Arial" w:hAnsi="Arial" w:cs="Arial"/>
                <w:sz w:val="24"/>
                <w:szCs w:val="24"/>
              </w:rPr>
              <w:t>Upon receipt</w:t>
            </w:r>
            <w:r w:rsidR="000C6DF5">
              <w:rPr>
                <w:rFonts w:ascii="Arial" w:hAnsi="Arial" w:cs="Arial"/>
                <w:sz w:val="24"/>
                <w:szCs w:val="24"/>
              </w:rPr>
              <w:t>,</w:t>
            </w:r>
            <w:r>
              <w:rPr>
                <w:rFonts w:ascii="Arial" w:hAnsi="Arial" w:cs="Arial"/>
                <w:sz w:val="24"/>
                <w:szCs w:val="24"/>
              </w:rPr>
              <w:t xml:space="preserve"> contacts are recorded on the </w:t>
            </w:r>
            <w:proofErr w:type="spellStart"/>
            <w:r>
              <w:rPr>
                <w:rFonts w:ascii="Arial" w:hAnsi="Arial" w:cs="Arial"/>
                <w:sz w:val="24"/>
                <w:szCs w:val="24"/>
              </w:rPr>
              <w:t>Civica</w:t>
            </w:r>
            <w:proofErr w:type="spellEnd"/>
            <w:r>
              <w:rPr>
                <w:rFonts w:ascii="Arial" w:hAnsi="Arial" w:cs="Arial"/>
                <w:sz w:val="24"/>
                <w:szCs w:val="24"/>
              </w:rPr>
              <w:t xml:space="preserve"> CX system which tracks to ensure</w:t>
            </w:r>
            <w:r w:rsidR="000C6DF5">
              <w:rPr>
                <w:rFonts w:ascii="Arial" w:hAnsi="Arial" w:cs="Arial"/>
                <w:sz w:val="24"/>
                <w:szCs w:val="24"/>
              </w:rPr>
              <w:t xml:space="preserve"> complaint</w:t>
            </w:r>
            <w:r>
              <w:rPr>
                <w:rFonts w:ascii="Arial" w:hAnsi="Arial" w:cs="Arial"/>
                <w:sz w:val="24"/>
                <w:szCs w:val="24"/>
              </w:rPr>
              <w:t xml:space="preserve"> </w:t>
            </w:r>
            <w:r w:rsidR="000C6DF5">
              <w:rPr>
                <w:rFonts w:ascii="Arial" w:hAnsi="Arial" w:cs="Arial"/>
                <w:sz w:val="24"/>
                <w:szCs w:val="24"/>
              </w:rPr>
              <w:t>acknowledgements (where accepted) are sent within five working days</w:t>
            </w:r>
            <w:r w:rsidR="007F47B8">
              <w:rPr>
                <w:rFonts w:ascii="Arial" w:hAnsi="Arial" w:cs="Arial"/>
                <w:sz w:val="24"/>
                <w:szCs w:val="24"/>
              </w:rPr>
              <w:t>.  This</w:t>
            </w:r>
            <w:r w:rsidR="00E127FC">
              <w:rPr>
                <w:rFonts w:ascii="Arial" w:hAnsi="Arial" w:cs="Arial"/>
                <w:sz w:val="24"/>
                <w:szCs w:val="24"/>
              </w:rPr>
              <w:t xml:space="preserve"> timescale is set out in the </w:t>
            </w:r>
            <w:r w:rsidR="00E127FC">
              <w:rPr>
                <w:rFonts w:ascii="Arial" w:hAnsi="Arial" w:cs="Arial"/>
                <w:sz w:val="24"/>
                <w:szCs w:val="24"/>
              </w:rPr>
              <w:lastRenderedPageBreak/>
              <w:t>Customer Feedback policy, paragraph 3.7.</w:t>
            </w:r>
          </w:p>
        </w:tc>
      </w:tr>
      <w:tr w:rsidR="00F51083" w:rsidRPr="00EB5DC1" w14:paraId="148022FC" w14:textId="77777777" w:rsidTr="00F02013">
        <w:tc>
          <w:tcPr>
            <w:tcW w:w="1177" w:type="dxa"/>
            <w:shd w:val="clear" w:color="auto" w:fill="auto"/>
            <w:vAlign w:val="center"/>
          </w:tcPr>
          <w:p w14:paraId="4BE6C88E" w14:textId="27920B4C" w:rsidR="00F51083" w:rsidRPr="00EB5DC1" w:rsidRDefault="00F51083" w:rsidP="00F02013">
            <w:pPr>
              <w:jc w:val="center"/>
              <w:rPr>
                <w:rFonts w:ascii="Arial" w:hAnsi="Arial" w:cs="Arial"/>
                <w:sz w:val="24"/>
                <w:szCs w:val="24"/>
              </w:rPr>
            </w:pPr>
            <w:r>
              <w:rPr>
                <w:rFonts w:ascii="Arial" w:hAnsi="Arial" w:cs="Arial"/>
                <w:sz w:val="24"/>
                <w:szCs w:val="24"/>
              </w:rPr>
              <w:lastRenderedPageBreak/>
              <w:t>6.3</w:t>
            </w:r>
          </w:p>
        </w:tc>
        <w:tc>
          <w:tcPr>
            <w:tcW w:w="4537" w:type="dxa"/>
            <w:shd w:val="clear" w:color="auto" w:fill="auto"/>
            <w:vAlign w:val="center"/>
          </w:tcPr>
          <w:p w14:paraId="6FA8DBC8" w14:textId="55CFA741" w:rsidR="00F51083" w:rsidRPr="00EB5DC1" w:rsidRDefault="003B350E" w:rsidP="00F02013">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shd w:val="clear" w:color="auto" w:fill="auto"/>
            <w:vAlign w:val="center"/>
          </w:tcPr>
          <w:p w14:paraId="3C046C96" w14:textId="48FF74B0" w:rsidR="00F51083" w:rsidRPr="00EB5DC1" w:rsidRDefault="00A02D9F"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0C683BF" w14:textId="4E4386B8" w:rsidR="00F51083" w:rsidRPr="00EB5DC1" w:rsidRDefault="007F47B8" w:rsidP="00F02013">
            <w:pPr>
              <w:rPr>
                <w:rFonts w:ascii="Arial" w:hAnsi="Arial" w:cs="Arial"/>
                <w:sz w:val="24"/>
                <w:szCs w:val="24"/>
              </w:rPr>
            </w:pPr>
            <w:r>
              <w:rPr>
                <w:rFonts w:ascii="Arial" w:hAnsi="Arial" w:cs="Arial"/>
                <w:sz w:val="24"/>
                <w:szCs w:val="24"/>
              </w:rPr>
              <w:t xml:space="preserve"> </w:t>
            </w:r>
            <w:r w:rsidR="00925E7F">
              <w:rPr>
                <w:rFonts w:ascii="Arial" w:hAnsi="Arial" w:cs="Arial"/>
                <w:sz w:val="24"/>
                <w:szCs w:val="24"/>
              </w:rPr>
              <w:t>Customer Feedback Policy</w:t>
            </w:r>
            <w:r w:rsidR="00B9403A">
              <w:rPr>
                <w:rFonts w:ascii="Arial" w:hAnsi="Arial" w:cs="Arial"/>
                <w:sz w:val="24"/>
                <w:szCs w:val="24"/>
              </w:rPr>
              <w:t xml:space="preserve"> </w:t>
            </w:r>
          </w:p>
        </w:tc>
        <w:tc>
          <w:tcPr>
            <w:tcW w:w="3293" w:type="dxa"/>
            <w:shd w:val="clear" w:color="auto" w:fill="auto"/>
            <w:vAlign w:val="center"/>
          </w:tcPr>
          <w:p w14:paraId="2AB8F447" w14:textId="64D0F1AA" w:rsidR="00F51083" w:rsidRPr="00EB5DC1" w:rsidRDefault="00FA1A3F" w:rsidP="00F02013">
            <w:pPr>
              <w:jc w:val="center"/>
              <w:rPr>
                <w:rFonts w:ascii="Arial" w:hAnsi="Arial" w:cs="Arial"/>
                <w:sz w:val="24"/>
                <w:szCs w:val="24"/>
              </w:rPr>
            </w:pPr>
            <w:r>
              <w:rPr>
                <w:rFonts w:ascii="Arial" w:hAnsi="Arial" w:cs="Arial"/>
                <w:sz w:val="24"/>
                <w:szCs w:val="24"/>
              </w:rPr>
              <w:t xml:space="preserve">Timescales for Stage 1 complaints are set out in the Customer Feedback Policy paragraph </w:t>
            </w:r>
            <w:r w:rsidR="002450DB">
              <w:rPr>
                <w:rFonts w:ascii="Arial" w:hAnsi="Arial" w:cs="Arial"/>
                <w:sz w:val="24"/>
                <w:szCs w:val="24"/>
              </w:rPr>
              <w:t xml:space="preserve">4.1.  This is managed through the </w:t>
            </w:r>
            <w:proofErr w:type="spellStart"/>
            <w:r w:rsidR="002450DB">
              <w:rPr>
                <w:rFonts w:ascii="Arial" w:hAnsi="Arial" w:cs="Arial"/>
                <w:sz w:val="24"/>
                <w:szCs w:val="24"/>
              </w:rPr>
              <w:t>Civica</w:t>
            </w:r>
            <w:proofErr w:type="spellEnd"/>
            <w:r w:rsidR="002450DB">
              <w:rPr>
                <w:rFonts w:ascii="Arial" w:hAnsi="Arial" w:cs="Arial"/>
                <w:sz w:val="24"/>
                <w:szCs w:val="24"/>
              </w:rPr>
              <w:t xml:space="preserve"> CX system, and reported </w:t>
            </w:r>
            <w:r w:rsidR="00A02D9F">
              <w:rPr>
                <w:rFonts w:ascii="Arial" w:hAnsi="Arial" w:cs="Arial"/>
                <w:sz w:val="24"/>
                <w:szCs w:val="24"/>
              </w:rPr>
              <w:t>as part of the Tenant Satisfaction Measures</w:t>
            </w:r>
          </w:p>
        </w:tc>
      </w:tr>
      <w:tr w:rsidR="005A0A02" w:rsidRPr="00EB5DC1" w14:paraId="004973DA" w14:textId="77777777" w:rsidTr="00F02013">
        <w:tc>
          <w:tcPr>
            <w:tcW w:w="1177" w:type="dxa"/>
            <w:shd w:val="clear" w:color="auto" w:fill="auto"/>
            <w:vAlign w:val="center"/>
          </w:tcPr>
          <w:p w14:paraId="12CAD333" w14:textId="1278D2EB" w:rsidR="005A0A02" w:rsidRPr="00EB5DC1" w:rsidRDefault="005A0A02" w:rsidP="00F02013">
            <w:pPr>
              <w:jc w:val="center"/>
              <w:rPr>
                <w:rFonts w:ascii="Arial" w:hAnsi="Arial" w:cs="Arial"/>
                <w:sz w:val="24"/>
                <w:szCs w:val="24"/>
              </w:rPr>
            </w:pPr>
            <w:r>
              <w:rPr>
                <w:rFonts w:ascii="Arial" w:hAnsi="Arial" w:cs="Arial"/>
                <w:sz w:val="24"/>
                <w:szCs w:val="24"/>
              </w:rPr>
              <w:t>6.4</w:t>
            </w:r>
          </w:p>
        </w:tc>
        <w:tc>
          <w:tcPr>
            <w:tcW w:w="4537" w:type="dxa"/>
            <w:shd w:val="clear" w:color="auto" w:fill="auto"/>
            <w:vAlign w:val="center"/>
          </w:tcPr>
          <w:p w14:paraId="0A15011B" w14:textId="2F9FD976" w:rsidR="005A0A02" w:rsidRPr="00EB5DC1" w:rsidRDefault="005A0A02" w:rsidP="00F02013">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shd w:val="clear" w:color="auto" w:fill="auto"/>
            <w:vAlign w:val="center"/>
          </w:tcPr>
          <w:p w14:paraId="62D8176A" w14:textId="7A77A96D" w:rsidR="005A0A02" w:rsidRPr="00EB5DC1" w:rsidRDefault="005A0A02"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707169A" w14:textId="3FA6293F" w:rsidR="005A0A02" w:rsidRPr="00EB5DC1" w:rsidRDefault="00925E7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05FAC44D" w14:textId="33E27581" w:rsidR="005A0A02" w:rsidRPr="00EB5DC1" w:rsidRDefault="005A0A02" w:rsidP="00F02013">
            <w:pPr>
              <w:jc w:val="center"/>
              <w:rPr>
                <w:rFonts w:ascii="Arial" w:hAnsi="Arial" w:cs="Arial"/>
                <w:sz w:val="24"/>
                <w:szCs w:val="24"/>
              </w:rPr>
            </w:pPr>
            <w:r>
              <w:rPr>
                <w:rFonts w:ascii="Arial" w:hAnsi="Arial" w:cs="Arial"/>
                <w:sz w:val="24"/>
                <w:szCs w:val="24"/>
              </w:rPr>
              <w:t xml:space="preserve">Timescales for Stage 1 complaints and escalations are set out in the Customer Feedback Policy paragraph 4.1.  This is managed through the </w:t>
            </w:r>
            <w:proofErr w:type="spellStart"/>
            <w:r>
              <w:rPr>
                <w:rFonts w:ascii="Arial" w:hAnsi="Arial" w:cs="Arial"/>
                <w:sz w:val="24"/>
                <w:szCs w:val="24"/>
              </w:rPr>
              <w:t>Civica</w:t>
            </w:r>
            <w:proofErr w:type="spellEnd"/>
            <w:r>
              <w:rPr>
                <w:rFonts w:ascii="Arial" w:hAnsi="Arial" w:cs="Arial"/>
                <w:sz w:val="24"/>
                <w:szCs w:val="24"/>
              </w:rPr>
              <w:t xml:space="preserve"> CX system, and reported as part of the Tenant Satisfaction Measures</w:t>
            </w:r>
          </w:p>
        </w:tc>
      </w:tr>
      <w:tr w:rsidR="005A0A02" w:rsidRPr="00EB5DC1" w14:paraId="4FBFB880" w14:textId="77777777" w:rsidTr="00F02013">
        <w:tc>
          <w:tcPr>
            <w:tcW w:w="1177" w:type="dxa"/>
            <w:shd w:val="clear" w:color="auto" w:fill="auto"/>
            <w:vAlign w:val="center"/>
          </w:tcPr>
          <w:p w14:paraId="1CEE1650" w14:textId="545576F4" w:rsidR="005A0A02" w:rsidRPr="00EB5DC1" w:rsidRDefault="005A0A02" w:rsidP="00F02013">
            <w:pPr>
              <w:jc w:val="center"/>
              <w:rPr>
                <w:rFonts w:ascii="Arial" w:hAnsi="Arial" w:cs="Arial"/>
                <w:sz w:val="24"/>
                <w:szCs w:val="24"/>
              </w:rPr>
            </w:pPr>
            <w:r>
              <w:rPr>
                <w:rFonts w:ascii="Arial" w:hAnsi="Arial" w:cs="Arial"/>
                <w:sz w:val="24"/>
                <w:szCs w:val="24"/>
              </w:rPr>
              <w:t>6.5</w:t>
            </w:r>
          </w:p>
        </w:tc>
        <w:tc>
          <w:tcPr>
            <w:tcW w:w="4537" w:type="dxa"/>
            <w:shd w:val="clear" w:color="auto" w:fill="auto"/>
            <w:vAlign w:val="center"/>
          </w:tcPr>
          <w:p w14:paraId="74DAC3AB" w14:textId="3A03DE31" w:rsidR="005A0A02" w:rsidRPr="00EB5DC1" w:rsidRDefault="005A0A02" w:rsidP="00F02013">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shd w:val="clear" w:color="auto" w:fill="auto"/>
            <w:vAlign w:val="center"/>
          </w:tcPr>
          <w:p w14:paraId="07915FBA" w14:textId="5FEDEC5B" w:rsidR="005A0A02" w:rsidRPr="00EB5DC1" w:rsidRDefault="00885BD8"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F12058F" w14:textId="1FF3DDAA" w:rsidR="005A0A02" w:rsidRPr="00EB5DC1" w:rsidRDefault="00885BD8" w:rsidP="00F02013">
            <w:pPr>
              <w:jc w:val="center"/>
              <w:rPr>
                <w:rFonts w:ascii="Arial" w:hAnsi="Arial" w:cs="Arial"/>
                <w:sz w:val="24"/>
                <w:szCs w:val="24"/>
              </w:rPr>
            </w:pPr>
            <w:r w:rsidRPr="00312821">
              <w:rPr>
                <w:rFonts w:ascii="Arial" w:hAnsi="Arial" w:cs="Arial"/>
                <w:sz w:val="24"/>
                <w:szCs w:val="24"/>
              </w:rPr>
              <w:t>Example of extension communication</w:t>
            </w:r>
          </w:p>
        </w:tc>
        <w:tc>
          <w:tcPr>
            <w:tcW w:w="3293" w:type="dxa"/>
            <w:shd w:val="clear" w:color="auto" w:fill="auto"/>
            <w:vAlign w:val="center"/>
          </w:tcPr>
          <w:p w14:paraId="216C387C" w14:textId="0B00DD92" w:rsidR="005A0A02" w:rsidRPr="00EB5DC1" w:rsidRDefault="00822391" w:rsidP="00F02013">
            <w:pPr>
              <w:jc w:val="center"/>
              <w:rPr>
                <w:rFonts w:ascii="Arial" w:hAnsi="Arial" w:cs="Arial"/>
                <w:sz w:val="24"/>
                <w:szCs w:val="24"/>
              </w:rPr>
            </w:pPr>
            <w:r>
              <w:rPr>
                <w:rFonts w:ascii="Arial" w:hAnsi="Arial" w:cs="Arial"/>
                <w:sz w:val="24"/>
                <w:szCs w:val="24"/>
              </w:rPr>
              <w:t xml:space="preserve">The Customer Feedback Team manage all decisions relating to complaint extensions. </w:t>
            </w:r>
            <w:r w:rsidR="00FC08A7">
              <w:rPr>
                <w:rFonts w:ascii="Arial" w:hAnsi="Arial" w:cs="Arial"/>
                <w:sz w:val="24"/>
                <w:szCs w:val="24"/>
              </w:rPr>
              <w:t>Where extensions are applied to complaints at all stages</w:t>
            </w:r>
            <w:r>
              <w:rPr>
                <w:rFonts w:ascii="Arial" w:hAnsi="Arial" w:cs="Arial"/>
                <w:sz w:val="24"/>
                <w:szCs w:val="24"/>
              </w:rPr>
              <w:t>, correspondence is sent to the customer to explain this, providing contact details for the Ombudsman.</w:t>
            </w:r>
          </w:p>
        </w:tc>
      </w:tr>
      <w:tr w:rsidR="005A0A02" w:rsidRPr="00EB5DC1" w14:paraId="2F84C6C3" w14:textId="77777777" w:rsidTr="00F02013">
        <w:tc>
          <w:tcPr>
            <w:tcW w:w="1177" w:type="dxa"/>
            <w:shd w:val="clear" w:color="auto" w:fill="auto"/>
            <w:vAlign w:val="center"/>
          </w:tcPr>
          <w:p w14:paraId="0915DCF9" w14:textId="3779D4DB" w:rsidR="005A0A02" w:rsidRPr="00EB5DC1" w:rsidRDefault="005A0A02" w:rsidP="00F02013">
            <w:pPr>
              <w:jc w:val="center"/>
              <w:rPr>
                <w:rFonts w:ascii="Arial" w:hAnsi="Arial" w:cs="Arial"/>
                <w:sz w:val="24"/>
                <w:szCs w:val="24"/>
              </w:rPr>
            </w:pPr>
            <w:r>
              <w:rPr>
                <w:rFonts w:ascii="Arial" w:hAnsi="Arial" w:cs="Arial"/>
                <w:sz w:val="24"/>
                <w:szCs w:val="24"/>
              </w:rPr>
              <w:t>6.6</w:t>
            </w:r>
          </w:p>
        </w:tc>
        <w:tc>
          <w:tcPr>
            <w:tcW w:w="4537" w:type="dxa"/>
            <w:shd w:val="clear" w:color="auto" w:fill="auto"/>
            <w:vAlign w:val="center"/>
          </w:tcPr>
          <w:p w14:paraId="26CAE119" w14:textId="2F58D673" w:rsidR="005A0A02" w:rsidRPr="00EB5DC1" w:rsidRDefault="005A0A02" w:rsidP="00F02013">
            <w:pPr>
              <w:pStyle w:val="NoSpacing"/>
              <w:numPr>
                <w:ilvl w:val="0"/>
                <w:numId w:val="0"/>
              </w:numPr>
              <w:spacing w:after="120"/>
            </w:pPr>
            <w:r>
              <w:rPr>
                <w:rStyle w:val="normaltextrun"/>
                <w:rFonts w:eastAsiaTheme="majorEastAsia"/>
                <w:color w:val="000000"/>
                <w:shd w:val="clear" w:color="auto" w:fill="FFFFFF"/>
              </w:rPr>
              <w:t xml:space="preserve">A complaint response must be provided to the resident when the answer to the complaint is known, not when the </w:t>
            </w:r>
            <w:r>
              <w:rPr>
                <w:rStyle w:val="normaltextrun"/>
                <w:rFonts w:eastAsiaTheme="majorEastAsia"/>
                <w:color w:val="000000"/>
                <w:shd w:val="clear" w:color="auto" w:fill="FFFFFF"/>
              </w:rPr>
              <w:lastRenderedPageBreak/>
              <w:t>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shd w:val="clear" w:color="auto" w:fill="auto"/>
            <w:vAlign w:val="center"/>
          </w:tcPr>
          <w:p w14:paraId="502A4F1A" w14:textId="6FE84734" w:rsidR="005A0A02" w:rsidRPr="00EB5DC1" w:rsidRDefault="009C28A3" w:rsidP="00F02013">
            <w:pPr>
              <w:jc w:val="center"/>
              <w:rPr>
                <w:rFonts w:ascii="Arial" w:hAnsi="Arial" w:cs="Arial"/>
                <w:sz w:val="24"/>
                <w:szCs w:val="24"/>
              </w:rPr>
            </w:pPr>
            <w:r>
              <w:rPr>
                <w:rFonts w:ascii="Arial" w:hAnsi="Arial" w:cs="Arial"/>
                <w:sz w:val="24"/>
                <w:szCs w:val="24"/>
              </w:rPr>
              <w:lastRenderedPageBreak/>
              <w:t>Yes</w:t>
            </w:r>
          </w:p>
        </w:tc>
        <w:tc>
          <w:tcPr>
            <w:tcW w:w="3827" w:type="dxa"/>
            <w:shd w:val="clear" w:color="auto" w:fill="auto"/>
            <w:vAlign w:val="center"/>
          </w:tcPr>
          <w:p w14:paraId="02297C2E" w14:textId="54EAE209" w:rsidR="005A0A02" w:rsidRPr="00EB5DC1" w:rsidRDefault="007F2D84" w:rsidP="00F02013">
            <w:pPr>
              <w:jc w:val="center"/>
              <w:rPr>
                <w:rFonts w:ascii="Arial" w:hAnsi="Arial" w:cs="Arial"/>
                <w:sz w:val="24"/>
                <w:szCs w:val="24"/>
              </w:rPr>
            </w:pPr>
            <w:r>
              <w:rPr>
                <w:rFonts w:ascii="Arial" w:hAnsi="Arial" w:cs="Arial"/>
                <w:sz w:val="24"/>
                <w:szCs w:val="24"/>
              </w:rPr>
              <w:t>Actions and Learning Planner</w:t>
            </w:r>
          </w:p>
        </w:tc>
        <w:tc>
          <w:tcPr>
            <w:tcW w:w="3293" w:type="dxa"/>
            <w:shd w:val="clear" w:color="auto" w:fill="auto"/>
            <w:vAlign w:val="center"/>
          </w:tcPr>
          <w:p w14:paraId="0C8D9B20" w14:textId="3E585259" w:rsidR="005A0A02" w:rsidRPr="00EB5DC1" w:rsidRDefault="00456031" w:rsidP="00F02013">
            <w:pPr>
              <w:jc w:val="center"/>
              <w:rPr>
                <w:rFonts w:ascii="Arial" w:hAnsi="Arial" w:cs="Arial"/>
                <w:sz w:val="24"/>
                <w:szCs w:val="24"/>
              </w:rPr>
            </w:pPr>
            <w:r>
              <w:rPr>
                <w:rFonts w:ascii="Arial" w:hAnsi="Arial" w:cs="Arial"/>
                <w:sz w:val="24"/>
                <w:szCs w:val="24"/>
              </w:rPr>
              <w:t>The</w:t>
            </w:r>
            <w:r w:rsidR="0030011E">
              <w:rPr>
                <w:rFonts w:ascii="Arial" w:hAnsi="Arial" w:cs="Arial"/>
                <w:sz w:val="24"/>
                <w:szCs w:val="24"/>
              </w:rPr>
              <w:t xml:space="preserve"> centralised</w:t>
            </w:r>
            <w:r>
              <w:rPr>
                <w:rFonts w:ascii="Arial" w:hAnsi="Arial" w:cs="Arial"/>
                <w:sz w:val="24"/>
                <w:szCs w:val="24"/>
              </w:rPr>
              <w:t xml:space="preserve"> Customer Feedback Team</w:t>
            </w:r>
            <w:r w:rsidR="002F370C">
              <w:rPr>
                <w:rFonts w:ascii="Arial" w:hAnsi="Arial" w:cs="Arial"/>
                <w:sz w:val="24"/>
                <w:szCs w:val="24"/>
              </w:rPr>
              <w:t xml:space="preserve"> ensure that complaint responses go out </w:t>
            </w:r>
            <w:r w:rsidR="002F370C">
              <w:rPr>
                <w:rFonts w:ascii="Arial" w:hAnsi="Arial" w:cs="Arial"/>
                <w:sz w:val="24"/>
                <w:szCs w:val="24"/>
              </w:rPr>
              <w:lastRenderedPageBreak/>
              <w:t xml:space="preserve">when the answer to the complaint is </w:t>
            </w:r>
            <w:r w:rsidR="00961663">
              <w:rPr>
                <w:rFonts w:ascii="Arial" w:hAnsi="Arial" w:cs="Arial"/>
                <w:sz w:val="24"/>
                <w:szCs w:val="24"/>
              </w:rPr>
              <w:t>known and</w:t>
            </w:r>
            <w:r w:rsidR="0067117A">
              <w:rPr>
                <w:rFonts w:ascii="Arial" w:hAnsi="Arial" w:cs="Arial"/>
                <w:sz w:val="24"/>
                <w:szCs w:val="24"/>
              </w:rPr>
              <w:t xml:space="preserve"> track any post-hoc actions related to the complaint via </w:t>
            </w:r>
            <w:r w:rsidR="00B75027">
              <w:rPr>
                <w:rFonts w:ascii="Arial" w:hAnsi="Arial" w:cs="Arial"/>
                <w:sz w:val="24"/>
                <w:szCs w:val="24"/>
              </w:rPr>
              <w:t>the ‘Actions and Learning’ Planner</w:t>
            </w:r>
            <w:r w:rsidR="00816379">
              <w:rPr>
                <w:rFonts w:ascii="Arial" w:hAnsi="Arial" w:cs="Arial"/>
                <w:sz w:val="24"/>
                <w:szCs w:val="24"/>
              </w:rPr>
              <w:t>.</w:t>
            </w:r>
            <w:r w:rsidR="0067117A">
              <w:rPr>
                <w:rFonts w:ascii="Arial" w:hAnsi="Arial" w:cs="Arial"/>
                <w:sz w:val="24"/>
                <w:szCs w:val="24"/>
              </w:rPr>
              <w:t xml:space="preserve"> </w:t>
            </w:r>
          </w:p>
        </w:tc>
      </w:tr>
      <w:tr w:rsidR="005A0A02" w:rsidRPr="00EB5DC1" w14:paraId="3817138A" w14:textId="77777777" w:rsidTr="00F02013">
        <w:tc>
          <w:tcPr>
            <w:tcW w:w="1177" w:type="dxa"/>
            <w:shd w:val="clear" w:color="auto" w:fill="auto"/>
            <w:vAlign w:val="center"/>
          </w:tcPr>
          <w:p w14:paraId="13C9F0CA" w14:textId="293EA5CF" w:rsidR="005A0A02" w:rsidRPr="00EB5DC1" w:rsidRDefault="005A0A02" w:rsidP="00F02013">
            <w:pPr>
              <w:jc w:val="center"/>
              <w:rPr>
                <w:rFonts w:ascii="Arial" w:hAnsi="Arial" w:cs="Arial"/>
                <w:sz w:val="24"/>
                <w:szCs w:val="24"/>
              </w:rPr>
            </w:pPr>
            <w:r>
              <w:rPr>
                <w:rFonts w:ascii="Arial" w:hAnsi="Arial" w:cs="Arial"/>
                <w:sz w:val="24"/>
                <w:szCs w:val="24"/>
              </w:rPr>
              <w:lastRenderedPageBreak/>
              <w:t>6.7</w:t>
            </w:r>
          </w:p>
        </w:tc>
        <w:tc>
          <w:tcPr>
            <w:tcW w:w="4537" w:type="dxa"/>
            <w:shd w:val="clear" w:color="auto" w:fill="auto"/>
            <w:vAlign w:val="center"/>
          </w:tcPr>
          <w:p w14:paraId="45272453" w14:textId="418433DC" w:rsidR="005A0A02" w:rsidRPr="00EB5DC1" w:rsidRDefault="005A0A02" w:rsidP="00F02013">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 xml:space="preserve">and provide clear reasons for any decisions, referencing the relevant policy, </w:t>
            </w:r>
            <w:proofErr w:type="gramStart"/>
            <w:r>
              <w:rPr>
                <w:rStyle w:val="normaltextrun"/>
                <w:rFonts w:eastAsiaTheme="majorEastAsia"/>
                <w:color w:val="000000"/>
                <w:shd w:val="clear" w:color="auto" w:fill="FFFFFF"/>
              </w:rPr>
              <w:t>law</w:t>
            </w:r>
            <w:proofErr w:type="gramEnd"/>
            <w:r>
              <w:rPr>
                <w:rStyle w:val="normaltextrun"/>
                <w:rFonts w:eastAsiaTheme="majorEastAsia"/>
                <w:color w:val="000000"/>
                <w:shd w:val="clear" w:color="auto" w:fill="FFFFFF"/>
              </w:rPr>
              <w:t xml:space="preserve"> and good practice where appropriate.</w:t>
            </w:r>
            <w:r>
              <w:rPr>
                <w:rStyle w:val="eop"/>
                <w:color w:val="000000"/>
                <w:shd w:val="clear" w:color="auto" w:fill="FFFFFF"/>
              </w:rPr>
              <w:t> </w:t>
            </w:r>
          </w:p>
        </w:tc>
        <w:tc>
          <w:tcPr>
            <w:tcW w:w="1340" w:type="dxa"/>
            <w:shd w:val="clear" w:color="auto" w:fill="auto"/>
            <w:vAlign w:val="center"/>
          </w:tcPr>
          <w:p w14:paraId="09A9696C" w14:textId="0FDFB7E8" w:rsidR="005A0A02" w:rsidRPr="00EB5DC1" w:rsidRDefault="0030011E"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33E0730" w14:textId="42D4B0A9" w:rsidR="005A0A02" w:rsidRPr="00985D1C" w:rsidRDefault="00985D1C" w:rsidP="00F02013">
            <w:pPr>
              <w:jc w:val="center"/>
              <w:rPr>
                <w:rFonts w:ascii="Arial" w:hAnsi="Arial" w:cs="Arial"/>
                <w:sz w:val="24"/>
                <w:szCs w:val="24"/>
                <w:highlight w:val="red"/>
              </w:rPr>
            </w:pPr>
            <w:r w:rsidRPr="00725F02">
              <w:rPr>
                <w:rFonts w:ascii="Arial" w:hAnsi="Arial" w:cs="Arial"/>
                <w:sz w:val="24"/>
                <w:szCs w:val="24"/>
              </w:rPr>
              <w:t>Example of Stage 1 response</w:t>
            </w:r>
          </w:p>
        </w:tc>
        <w:tc>
          <w:tcPr>
            <w:tcW w:w="3293" w:type="dxa"/>
            <w:shd w:val="clear" w:color="auto" w:fill="auto"/>
            <w:vAlign w:val="center"/>
          </w:tcPr>
          <w:p w14:paraId="3DA683B2" w14:textId="429325A6" w:rsidR="005A0A02" w:rsidRPr="00EB5DC1" w:rsidRDefault="005D0C46" w:rsidP="00F02013">
            <w:pPr>
              <w:jc w:val="center"/>
              <w:rPr>
                <w:rFonts w:ascii="Arial" w:hAnsi="Arial" w:cs="Arial"/>
                <w:sz w:val="24"/>
                <w:szCs w:val="24"/>
              </w:rPr>
            </w:pPr>
            <w:r>
              <w:rPr>
                <w:rFonts w:ascii="Arial" w:hAnsi="Arial" w:cs="Arial"/>
                <w:sz w:val="24"/>
                <w:szCs w:val="24"/>
              </w:rPr>
              <w:t>Customer Feedback Officers undertake quality assurance checks of complaint response</w:t>
            </w:r>
            <w:r w:rsidR="003553FD">
              <w:rPr>
                <w:rFonts w:ascii="Arial" w:hAnsi="Arial" w:cs="Arial"/>
                <w:sz w:val="24"/>
                <w:szCs w:val="24"/>
              </w:rPr>
              <w:t>s</w:t>
            </w:r>
            <w:r>
              <w:rPr>
                <w:rFonts w:ascii="Arial" w:hAnsi="Arial" w:cs="Arial"/>
                <w:sz w:val="24"/>
                <w:szCs w:val="24"/>
              </w:rPr>
              <w:t xml:space="preserve"> to ensure th</w:t>
            </w:r>
            <w:r w:rsidR="003553FD">
              <w:rPr>
                <w:rFonts w:ascii="Arial" w:hAnsi="Arial" w:cs="Arial"/>
                <w:sz w:val="24"/>
                <w:szCs w:val="24"/>
              </w:rPr>
              <w:t>e inclusion of relevant policy, law, and good practice where appropriate.</w:t>
            </w:r>
          </w:p>
        </w:tc>
      </w:tr>
      <w:tr w:rsidR="005A0A02" w:rsidRPr="00EB5DC1" w14:paraId="0CEAE1D8" w14:textId="77777777" w:rsidTr="00F02013">
        <w:tc>
          <w:tcPr>
            <w:tcW w:w="1177" w:type="dxa"/>
            <w:shd w:val="clear" w:color="auto" w:fill="auto"/>
            <w:vAlign w:val="center"/>
          </w:tcPr>
          <w:p w14:paraId="685560BC" w14:textId="4BEEE4FA" w:rsidR="005A0A02" w:rsidRPr="00EB5DC1" w:rsidRDefault="005A0A02" w:rsidP="00F02013">
            <w:pPr>
              <w:jc w:val="center"/>
              <w:rPr>
                <w:rFonts w:ascii="Arial" w:hAnsi="Arial" w:cs="Arial"/>
                <w:sz w:val="24"/>
                <w:szCs w:val="24"/>
              </w:rPr>
            </w:pPr>
            <w:r>
              <w:rPr>
                <w:rFonts w:ascii="Arial" w:hAnsi="Arial" w:cs="Arial"/>
                <w:sz w:val="24"/>
                <w:szCs w:val="24"/>
              </w:rPr>
              <w:t>6.8</w:t>
            </w:r>
          </w:p>
        </w:tc>
        <w:tc>
          <w:tcPr>
            <w:tcW w:w="4537" w:type="dxa"/>
            <w:shd w:val="clear" w:color="auto" w:fill="auto"/>
            <w:vAlign w:val="center"/>
          </w:tcPr>
          <w:p w14:paraId="004B9138" w14:textId="48E715EF" w:rsidR="005A0A02" w:rsidRPr="00EB5DC1" w:rsidRDefault="005A0A02" w:rsidP="00F02013">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proofErr w:type="gramStart"/>
            <w:r>
              <w:rPr>
                <w:rStyle w:val="normaltextrun"/>
                <w:rFonts w:eastAsiaTheme="majorEastAsia"/>
                <w:color w:val="000000"/>
                <w:shd w:val="clear" w:color="auto" w:fill="FFFFFF"/>
              </w:rPr>
              <w:t>related</w:t>
            </w:r>
            <w:proofErr w:type="gramEnd"/>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shd w:val="clear" w:color="auto" w:fill="auto"/>
            <w:vAlign w:val="center"/>
          </w:tcPr>
          <w:p w14:paraId="6E0EC771" w14:textId="1F3D4A22" w:rsidR="005A0A02" w:rsidRPr="00EB5DC1" w:rsidRDefault="00925E7F"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8061970" w14:textId="577682CB" w:rsidR="005A0A02" w:rsidRPr="00EB5DC1" w:rsidRDefault="005A0A02" w:rsidP="00F02013">
            <w:pPr>
              <w:jc w:val="center"/>
              <w:rPr>
                <w:rFonts w:ascii="Arial" w:hAnsi="Arial" w:cs="Arial"/>
                <w:sz w:val="24"/>
                <w:szCs w:val="24"/>
              </w:rPr>
            </w:pPr>
          </w:p>
        </w:tc>
        <w:tc>
          <w:tcPr>
            <w:tcW w:w="3293" w:type="dxa"/>
            <w:shd w:val="clear" w:color="auto" w:fill="auto"/>
            <w:vAlign w:val="center"/>
          </w:tcPr>
          <w:p w14:paraId="2D0AA864" w14:textId="0EA1278A" w:rsidR="005A0A02" w:rsidRPr="00EB5DC1" w:rsidRDefault="004272F9" w:rsidP="00F02013">
            <w:pPr>
              <w:jc w:val="center"/>
              <w:rPr>
                <w:rFonts w:ascii="Arial" w:hAnsi="Arial" w:cs="Arial"/>
                <w:sz w:val="24"/>
                <w:szCs w:val="24"/>
              </w:rPr>
            </w:pPr>
            <w:r>
              <w:rPr>
                <w:rFonts w:ascii="Arial" w:hAnsi="Arial" w:cs="Arial"/>
                <w:sz w:val="24"/>
                <w:szCs w:val="24"/>
              </w:rPr>
              <w:t xml:space="preserve">Customer Feedback Officers ensure that all substantive issues of a complaint are addressed, including where customers raise additional substantive issues </w:t>
            </w:r>
            <w:r w:rsidR="00C15FD9">
              <w:rPr>
                <w:rFonts w:ascii="Arial" w:hAnsi="Arial" w:cs="Arial"/>
                <w:sz w:val="24"/>
                <w:szCs w:val="24"/>
              </w:rPr>
              <w:t>either within scope of the existing complaint where this is appropriate, or otherwise as a new complaint.</w:t>
            </w:r>
          </w:p>
        </w:tc>
      </w:tr>
      <w:tr w:rsidR="005A0A02" w:rsidRPr="00EB5DC1" w14:paraId="02957204" w14:textId="77777777" w:rsidTr="00F02013">
        <w:tc>
          <w:tcPr>
            <w:tcW w:w="1177" w:type="dxa"/>
            <w:shd w:val="clear" w:color="auto" w:fill="auto"/>
            <w:vAlign w:val="center"/>
          </w:tcPr>
          <w:p w14:paraId="29E6C2F5" w14:textId="0C2314C5" w:rsidR="005A0A02" w:rsidRPr="00EB5DC1" w:rsidRDefault="005A0A02" w:rsidP="00F02013">
            <w:pPr>
              <w:jc w:val="center"/>
              <w:rPr>
                <w:rFonts w:ascii="Arial" w:hAnsi="Arial" w:cs="Arial"/>
                <w:sz w:val="24"/>
                <w:szCs w:val="24"/>
              </w:rPr>
            </w:pPr>
            <w:r>
              <w:rPr>
                <w:rFonts w:ascii="Arial" w:hAnsi="Arial" w:cs="Arial"/>
                <w:sz w:val="24"/>
                <w:szCs w:val="24"/>
              </w:rPr>
              <w:t>6.9</w:t>
            </w:r>
          </w:p>
        </w:tc>
        <w:tc>
          <w:tcPr>
            <w:tcW w:w="4537" w:type="dxa"/>
            <w:shd w:val="clear" w:color="auto" w:fill="auto"/>
            <w:vAlign w:val="center"/>
          </w:tcPr>
          <w:p w14:paraId="37D6713A" w14:textId="77777777" w:rsidR="005A0A02" w:rsidRDefault="005A0A02" w:rsidP="00F02013">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5A0A02" w:rsidRDefault="005A0A02" w:rsidP="00F02013">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5A0A02" w:rsidRDefault="005A0A02" w:rsidP="00F02013">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5A0A02" w:rsidRDefault="005A0A02" w:rsidP="00F02013">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5A0A02" w:rsidRPr="009050BF" w:rsidRDefault="005A0A02" w:rsidP="00F02013">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5A0A02" w:rsidRPr="001865E4" w:rsidRDefault="005A0A02" w:rsidP="00F02013">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lastRenderedPageBreak/>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5A0A02" w:rsidRDefault="005A0A02" w:rsidP="00F02013">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5A0A02" w:rsidRPr="001865E4" w:rsidRDefault="005A0A02" w:rsidP="00F02013">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shd w:val="clear" w:color="auto" w:fill="auto"/>
            <w:vAlign w:val="center"/>
          </w:tcPr>
          <w:p w14:paraId="57618460" w14:textId="27FB43BB" w:rsidR="005A0A02" w:rsidRPr="00EB5DC1" w:rsidRDefault="004A44C4" w:rsidP="00F02013">
            <w:pPr>
              <w:jc w:val="center"/>
              <w:rPr>
                <w:rFonts w:ascii="Arial" w:hAnsi="Arial" w:cs="Arial"/>
                <w:sz w:val="24"/>
                <w:szCs w:val="24"/>
              </w:rPr>
            </w:pPr>
            <w:r>
              <w:rPr>
                <w:rFonts w:ascii="Arial" w:hAnsi="Arial" w:cs="Arial"/>
                <w:sz w:val="24"/>
                <w:szCs w:val="24"/>
              </w:rPr>
              <w:lastRenderedPageBreak/>
              <w:t>Yes</w:t>
            </w:r>
          </w:p>
        </w:tc>
        <w:tc>
          <w:tcPr>
            <w:tcW w:w="3827" w:type="dxa"/>
            <w:shd w:val="clear" w:color="auto" w:fill="auto"/>
            <w:vAlign w:val="center"/>
          </w:tcPr>
          <w:p w14:paraId="532035E2" w14:textId="7FA8CC13" w:rsidR="005A0A02" w:rsidRPr="00EB5DC1" w:rsidRDefault="004A44C4" w:rsidP="00F02013">
            <w:pPr>
              <w:jc w:val="center"/>
              <w:rPr>
                <w:rFonts w:ascii="Arial" w:hAnsi="Arial" w:cs="Arial"/>
                <w:sz w:val="24"/>
                <w:szCs w:val="24"/>
              </w:rPr>
            </w:pPr>
            <w:r>
              <w:rPr>
                <w:rFonts w:ascii="Arial" w:hAnsi="Arial" w:cs="Arial"/>
                <w:sz w:val="24"/>
                <w:szCs w:val="24"/>
              </w:rPr>
              <w:t>Customer Feedback P</w:t>
            </w:r>
            <w:r w:rsidR="009E7583">
              <w:rPr>
                <w:rFonts w:ascii="Arial" w:hAnsi="Arial" w:cs="Arial"/>
                <w:sz w:val="24"/>
                <w:szCs w:val="24"/>
              </w:rPr>
              <w:t>rocedure</w:t>
            </w:r>
          </w:p>
        </w:tc>
        <w:tc>
          <w:tcPr>
            <w:tcW w:w="3293" w:type="dxa"/>
            <w:shd w:val="clear" w:color="auto" w:fill="auto"/>
            <w:vAlign w:val="center"/>
          </w:tcPr>
          <w:p w14:paraId="15C0053B" w14:textId="1F724550" w:rsidR="005A0A02" w:rsidRPr="00EB5DC1" w:rsidRDefault="009E7583" w:rsidP="00F02013">
            <w:pPr>
              <w:jc w:val="center"/>
              <w:rPr>
                <w:rFonts w:ascii="Arial" w:hAnsi="Arial" w:cs="Arial"/>
                <w:sz w:val="24"/>
                <w:szCs w:val="24"/>
              </w:rPr>
            </w:pPr>
            <w:r>
              <w:rPr>
                <w:rFonts w:ascii="Arial" w:hAnsi="Arial" w:cs="Arial"/>
                <w:sz w:val="24"/>
                <w:szCs w:val="24"/>
              </w:rPr>
              <w:t xml:space="preserve">As set out in the Customer Feedback Procedure, paragraph </w:t>
            </w:r>
            <w:r w:rsidR="006520DA">
              <w:rPr>
                <w:rFonts w:ascii="Arial" w:hAnsi="Arial" w:cs="Arial"/>
                <w:sz w:val="24"/>
                <w:szCs w:val="24"/>
              </w:rPr>
              <w:t>3.3 which uses same definition/wording as HOS Code.</w:t>
            </w:r>
          </w:p>
        </w:tc>
      </w:tr>
    </w:tbl>
    <w:p w14:paraId="00E8B86E" w14:textId="77777777" w:rsidR="00EB5DC1" w:rsidRDefault="00EB5DC1" w:rsidP="00F02013">
      <w:pPr>
        <w:rPr>
          <w:rFonts w:ascii="Arial" w:hAnsi="Arial" w:cs="Arial"/>
          <w:sz w:val="24"/>
          <w:szCs w:val="24"/>
        </w:rPr>
      </w:pPr>
    </w:p>
    <w:p w14:paraId="23197B06" w14:textId="523A6643" w:rsidR="001865E4" w:rsidRPr="00F51083" w:rsidRDefault="001865E4" w:rsidP="00F02013">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537"/>
        <w:gridCol w:w="1340"/>
        <w:gridCol w:w="3827"/>
        <w:gridCol w:w="3293"/>
      </w:tblGrid>
      <w:tr w:rsidR="001865E4" w:rsidRPr="007B3F4C" w14:paraId="4D717AA8" w14:textId="77777777" w:rsidTr="00AC5A3A">
        <w:tc>
          <w:tcPr>
            <w:tcW w:w="1177" w:type="dxa"/>
            <w:vAlign w:val="center"/>
          </w:tcPr>
          <w:p w14:paraId="23915EFC" w14:textId="77777777" w:rsidR="001865E4" w:rsidRPr="007B3F4C" w:rsidRDefault="001865E4" w:rsidP="00F02013">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F02013">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F02013">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F02013">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F02013">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F02013">
        <w:tc>
          <w:tcPr>
            <w:tcW w:w="1177" w:type="dxa"/>
            <w:shd w:val="clear" w:color="auto" w:fill="auto"/>
            <w:vAlign w:val="center"/>
          </w:tcPr>
          <w:p w14:paraId="5738A389" w14:textId="5DC573BA" w:rsidR="001865E4" w:rsidRPr="007B3F4C" w:rsidRDefault="007B2FFC" w:rsidP="00F02013">
            <w:pPr>
              <w:jc w:val="center"/>
              <w:rPr>
                <w:rFonts w:ascii="Arial" w:hAnsi="Arial" w:cs="Arial"/>
                <w:sz w:val="24"/>
                <w:szCs w:val="24"/>
              </w:rPr>
            </w:pPr>
            <w:r>
              <w:rPr>
                <w:rFonts w:ascii="Arial" w:hAnsi="Arial" w:cs="Arial"/>
                <w:sz w:val="24"/>
                <w:szCs w:val="24"/>
              </w:rPr>
              <w:t>6.10</w:t>
            </w:r>
          </w:p>
        </w:tc>
        <w:tc>
          <w:tcPr>
            <w:tcW w:w="4537" w:type="dxa"/>
            <w:shd w:val="clear" w:color="auto" w:fill="auto"/>
            <w:vAlign w:val="center"/>
          </w:tcPr>
          <w:p w14:paraId="32E6AA71" w14:textId="05239A1D" w:rsidR="001865E4" w:rsidRPr="007B3F4C" w:rsidRDefault="007B3F4C" w:rsidP="00F02013">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shd w:val="clear" w:color="auto" w:fill="auto"/>
            <w:vAlign w:val="center"/>
          </w:tcPr>
          <w:p w14:paraId="56258B90" w14:textId="6BE0CBD9" w:rsidR="001865E4" w:rsidRPr="007B3F4C" w:rsidRDefault="006520DA"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7967FD55" w14:textId="4E1E8DBD" w:rsidR="001865E4" w:rsidRPr="007B3F4C" w:rsidRDefault="008136A4" w:rsidP="00F02013">
            <w:pPr>
              <w:jc w:val="center"/>
              <w:rPr>
                <w:rFonts w:ascii="Arial" w:hAnsi="Arial" w:cs="Arial"/>
                <w:sz w:val="24"/>
                <w:szCs w:val="24"/>
              </w:rPr>
            </w:pPr>
            <w:r>
              <w:rPr>
                <w:rFonts w:ascii="Arial" w:hAnsi="Arial" w:cs="Arial"/>
                <w:sz w:val="24"/>
                <w:szCs w:val="24"/>
              </w:rPr>
              <w:t xml:space="preserve">Customer Feedback </w:t>
            </w:r>
            <w:r w:rsidR="0013795F">
              <w:rPr>
                <w:rFonts w:ascii="Arial" w:hAnsi="Arial" w:cs="Arial"/>
                <w:sz w:val="24"/>
                <w:szCs w:val="24"/>
              </w:rPr>
              <w:t xml:space="preserve">Policy and </w:t>
            </w:r>
            <w:r>
              <w:rPr>
                <w:rFonts w:ascii="Arial" w:hAnsi="Arial" w:cs="Arial"/>
                <w:sz w:val="24"/>
                <w:szCs w:val="24"/>
              </w:rPr>
              <w:t>Procedure</w:t>
            </w:r>
          </w:p>
        </w:tc>
        <w:tc>
          <w:tcPr>
            <w:tcW w:w="3293" w:type="dxa"/>
            <w:shd w:val="clear" w:color="auto" w:fill="auto"/>
            <w:vAlign w:val="center"/>
          </w:tcPr>
          <w:p w14:paraId="256EA6E8" w14:textId="46129168" w:rsidR="001865E4" w:rsidRPr="007B3F4C" w:rsidRDefault="00DA6235" w:rsidP="00F02013">
            <w:pPr>
              <w:jc w:val="center"/>
              <w:rPr>
                <w:rFonts w:ascii="Arial" w:hAnsi="Arial" w:cs="Arial"/>
                <w:sz w:val="24"/>
                <w:szCs w:val="24"/>
              </w:rPr>
            </w:pPr>
            <w:r>
              <w:rPr>
                <w:rFonts w:ascii="Arial" w:hAnsi="Arial" w:cs="Arial"/>
                <w:sz w:val="24"/>
                <w:szCs w:val="24"/>
              </w:rPr>
              <w:t>The Customer Feedback Procedure</w:t>
            </w:r>
            <w:r w:rsidR="00BB6383">
              <w:rPr>
                <w:rFonts w:ascii="Arial" w:hAnsi="Arial" w:cs="Arial"/>
                <w:sz w:val="24"/>
                <w:szCs w:val="24"/>
              </w:rPr>
              <w:t xml:space="preserve">, section 5, sets out that all Stage 2 escalation requests will be accepted unless excluded as per paragraph </w:t>
            </w:r>
            <w:r w:rsidR="0013795F">
              <w:rPr>
                <w:rFonts w:ascii="Arial" w:hAnsi="Arial" w:cs="Arial"/>
                <w:sz w:val="24"/>
                <w:szCs w:val="24"/>
              </w:rPr>
              <w:t>3.5 of the Policy.</w:t>
            </w:r>
          </w:p>
        </w:tc>
      </w:tr>
      <w:tr w:rsidR="001865E4" w:rsidRPr="007B3F4C" w14:paraId="496C8570" w14:textId="77777777" w:rsidTr="00F02013">
        <w:tc>
          <w:tcPr>
            <w:tcW w:w="1177" w:type="dxa"/>
            <w:shd w:val="clear" w:color="auto" w:fill="auto"/>
            <w:vAlign w:val="center"/>
          </w:tcPr>
          <w:p w14:paraId="2AA96B9A" w14:textId="59BD2424" w:rsidR="001865E4" w:rsidRPr="007B3F4C" w:rsidRDefault="001E1734" w:rsidP="00F02013">
            <w:pPr>
              <w:jc w:val="center"/>
              <w:rPr>
                <w:rFonts w:ascii="Arial" w:hAnsi="Arial" w:cs="Arial"/>
                <w:sz w:val="24"/>
                <w:szCs w:val="24"/>
              </w:rPr>
            </w:pPr>
            <w:r>
              <w:rPr>
                <w:rFonts w:ascii="Arial" w:hAnsi="Arial" w:cs="Arial"/>
                <w:sz w:val="24"/>
                <w:szCs w:val="24"/>
              </w:rPr>
              <w:t>6.11</w:t>
            </w:r>
          </w:p>
        </w:tc>
        <w:tc>
          <w:tcPr>
            <w:tcW w:w="4537" w:type="dxa"/>
            <w:shd w:val="clear" w:color="auto" w:fill="auto"/>
            <w:vAlign w:val="center"/>
          </w:tcPr>
          <w:p w14:paraId="4091B9D4" w14:textId="72F656B3" w:rsidR="001865E4" w:rsidRPr="007B3F4C" w:rsidRDefault="007B2FFC" w:rsidP="00F02013">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shd w:val="clear" w:color="auto" w:fill="auto"/>
            <w:vAlign w:val="center"/>
          </w:tcPr>
          <w:p w14:paraId="3192CD69" w14:textId="03FB25FB" w:rsidR="001865E4" w:rsidRPr="007B3F4C" w:rsidRDefault="0013795F"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7DF155A" w14:textId="2F1E9FF4" w:rsidR="001865E4" w:rsidRPr="007B3F4C" w:rsidRDefault="0013795F"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74430039" w14:textId="1D6F1BA7" w:rsidR="001865E4" w:rsidRPr="007B3F4C" w:rsidRDefault="00D00B9E" w:rsidP="00F02013">
            <w:pPr>
              <w:jc w:val="center"/>
              <w:rPr>
                <w:rFonts w:ascii="Arial" w:hAnsi="Arial" w:cs="Arial"/>
                <w:sz w:val="24"/>
                <w:szCs w:val="24"/>
              </w:rPr>
            </w:pPr>
            <w:r>
              <w:rPr>
                <w:rFonts w:ascii="Arial" w:hAnsi="Arial" w:cs="Arial"/>
                <w:sz w:val="24"/>
                <w:szCs w:val="24"/>
              </w:rPr>
              <w:t xml:space="preserve">The Customer Feedback Policy paragraph </w:t>
            </w:r>
            <w:r w:rsidR="00E43441">
              <w:rPr>
                <w:rFonts w:ascii="Arial" w:hAnsi="Arial" w:cs="Arial"/>
                <w:sz w:val="24"/>
                <w:szCs w:val="24"/>
              </w:rPr>
              <w:t xml:space="preserve">3.7 sets out that complaints at all stages are acknowledged within five working days. </w:t>
            </w:r>
          </w:p>
        </w:tc>
      </w:tr>
      <w:tr w:rsidR="001865E4" w:rsidRPr="007B3F4C" w14:paraId="31BA9AC0" w14:textId="77777777" w:rsidTr="00F02013">
        <w:tc>
          <w:tcPr>
            <w:tcW w:w="1177" w:type="dxa"/>
            <w:shd w:val="clear" w:color="auto" w:fill="auto"/>
            <w:vAlign w:val="center"/>
          </w:tcPr>
          <w:p w14:paraId="5D9A2A1E" w14:textId="32733FF1" w:rsidR="001865E4" w:rsidRPr="005555E0" w:rsidRDefault="001E1734" w:rsidP="00F02013">
            <w:pPr>
              <w:jc w:val="center"/>
              <w:rPr>
                <w:rFonts w:ascii="Arial" w:hAnsi="Arial" w:cs="Arial"/>
                <w:sz w:val="24"/>
                <w:szCs w:val="24"/>
              </w:rPr>
            </w:pPr>
            <w:r w:rsidRPr="005555E0">
              <w:rPr>
                <w:rFonts w:ascii="Arial" w:hAnsi="Arial" w:cs="Arial"/>
                <w:sz w:val="24"/>
                <w:szCs w:val="24"/>
              </w:rPr>
              <w:t>6.12</w:t>
            </w:r>
          </w:p>
        </w:tc>
        <w:tc>
          <w:tcPr>
            <w:tcW w:w="4537" w:type="dxa"/>
            <w:shd w:val="clear" w:color="auto" w:fill="auto"/>
            <w:vAlign w:val="center"/>
          </w:tcPr>
          <w:p w14:paraId="7E4EAA8B" w14:textId="57DD8F13" w:rsidR="001865E4" w:rsidRPr="005555E0" w:rsidRDefault="001E1734" w:rsidP="00F02013">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shd w:val="clear" w:color="auto" w:fill="auto"/>
            <w:vAlign w:val="center"/>
          </w:tcPr>
          <w:p w14:paraId="2AF19B0C" w14:textId="512DA999" w:rsidR="001865E4" w:rsidRPr="005555E0" w:rsidRDefault="002A2D26"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1D5DB47" w14:textId="4410C314" w:rsidR="001865E4" w:rsidRPr="005555E0" w:rsidRDefault="002A2D26" w:rsidP="00F02013">
            <w:pPr>
              <w:jc w:val="center"/>
              <w:rPr>
                <w:rFonts w:ascii="Arial" w:hAnsi="Arial" w:cs="Arial"/>
                <w:sz w:val="24"/>
                <w:szCs w:val="24"/>
              </w:rPr>
            </w:pPr>
            <w:r>
              <w:rPr>
                <w:rFonts w:ascii="Arial" w:hAnsi="Arial" w:cs="Arial"/>
                <w:sz w:val="24"/>
                <w:szCs w:val="24"/>
              </w:rPr>
              <w:t>Customer Feedback Policy and Procedure</w:t>
            </w:r>
          </w:p>
        </w:tc>
        <w:tc>
          <w:tcPr>
            <w:tcW w:w="3293" w:type="dxa"/>
            <w:shd w:val="clear" w:color="auto" w:fill="auto"/>
            <w:vAlign w:val="center"/>
          </w:tcPr>
          <w:p w14:paraId="5449E3F2" w14:textId="47C23043" w:rsidR="001865E4" w:rsidRPr="005555E0" w:rsidRDefault="002A2D26" w:rsidP="00F02013">
            <w:pPr>
              <w:jc w:val="center"/>
              <w:rPr>
                <w:rFonts w:ascii="Arial" w:hAnsi="Arial" w:cs="Arial"/>
                <w:sz w:val="24"/>
                <w:szCs w:val="24"/>
              </w:rPr>
            </w:pPr>
            <w:r>
              <w:rPr>
                <w:rFonts w:ascii="Arial" w:hAnsi="Arial" w:cs="Arial"/>
                <w:sz w:val="24"/>
                <w:szCs w:val="24"/>
              </w:rPr>
              <w:t xml:space="preserve">The Customer Feedback Procedure sets out customers will be asked why they remain unhappy and what outcome they are seeking, but that the Stage 2 request will be accepted unless meets exemptions as </w:t>
            </w:r>
            <w:r>
              <w:rPr>
                <w:rFonts w:ascii="Arial" w:hAnsi="Arial" w:cs="Arial"/>
                <w:sz w:val="24"/>
                <w:szCs w:val="24"/>
              </w:rPr>
              <w:lastRenderedPageBreak/>
              <w:t>per paragraph 3.5 of the Policy.  Where customers do not set out why they remain unhappy or their sought outcome, this is not a reason to refuse the complaint at either stage.</w:t>
            </w:r>
          </w:p>
        </w:tc>
      </w:tr>
      <w:tr w:rsidR="001865E4" w:rsidRPr="007B3F4C" w14:paraId="1D90C1EA" w14:textId="77777777" w:rsidTr="00AC5A3A">
        <w:tc>
          <w:tcPr>
            <w:tcW w:w="1177" w:type="dxa"/>
            <w:vAlign w:val="center"/>
          </w:tcPr>
          <w:p w14:paraId="47088F8A" w14:textId="732AB4AD" w:rsidR="001865E4" w:rsidRPr="005555E0" w:rsidRDefault="001E1734" w:rsidP="00F02013">
            <w:pPr>
              <w:jc w:val="center"/>
              <w:rPr>
                <w:rFonts w:ascii="Arial" w:hAnsi="Arial" w:cs="Arial"/>
                <w:sz w:val="24"/>
                <w:szCs w:val="24"/>
              </w:rPr>
            </w:pPr>
            <w:r w:rsidRPr="005555E0">
              <w:rPr>
                <w:rFonts w:ascii="Arial" w:hAnsi="Arial" w:cs="Arial"/>
                <w:sz w:val="24"/>
                <w:szCs w:val="24"/>
              </w:rPr>
              <w:lastRenderedPageBreak/>
              <w:t>6.13</w:t>
            </w:r>
          </w:p>
        </w:tc>
        <w:tc>
          <w:tcPr>
            <w:tcW w:w="4537" w:type="dxa"/>
            <w:vAlign w:val="center"/>
          </w:tcPr>
          <w:p w14:paraId="2E776EC3" w14:textId="3E545931" w:rsidR="001865E4" w:rsidRPr="005555E0" w:rsidRDefault="001E1734" w:rsidP="00F02013">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0DE006E4" w:rsidR="001865E4" w:rsidRPr="005555E0" w:rsidRDefault="002A2D26" w:rsidP="00F02013">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24928F15" w:rsidR="001865E4" w:rsidRPr="005555E0" w:rsidRDefault="002A2D26" w:rsidP="00F02013">
            <w:pPr>
              <w:jc w:val="center"/>
              <w:rPr>
                <w:rFonts w:ascii="Arial" w:hAnsi="Arial" w:cs="Arial"/>
                <w:sz w:val="24"/>
                <w:szCs w:val="24"/>
              </w:rPr>
            </w:pPr>
            <w:r>
              <w:rPr>
                <w:rFonts w:ascii="Arial" w:hAnsi="Arial" w:cs="Arial"/>
                <w:sz w:val="24"/>
                <w:szCs w:val="24"/>
              </w:rPr>
              <w:t>Customer Feedback Policy</w:t>
            </w:r>
          </w:p>
        </w:tc>
        <w:tc>
          <w:tcPr>
            <w:tcW w:w="3293" w:type="dxa"/>
            <w:vAlign w:val="center"/>
          </w:tcPr>
          <w:p w14:paraId="0439196B" w14:textId="1AC62E21" w:rsidR="001865E4" w:rsidRPr="005555E0" w:rsidRDefault="002A2D26" w:rsidP="00F02013">
            <w:pPr>
              <w:jc w:val="center"/>
              <w:rPr>
                <w:rFonts w:ascii="Arial" w:hAnsi="Arial" w:cs="Arial"/>
                <w:sz w:val="24"/>
                <w:szCs w:val="24"/>
              </w:rPr>
            </w:pPr>
            <w:r>
              <w:rPr>
                <w:rFonts w:ascii="Arial" w:hAnsi="Arial" w:cs="Arial"/>
                <w:sz w:val="24"/>
                <w:szCs w:val="24"/>
              </w:rPr>
              <w:t xml:space="preserve">As per the Customer Feedback Policy paragraph </w:t>
            </w:r>
            <w:r w:rsidR="00077C65">
              <w:rPr>
                <w:rFonts w:ascii="Arial" w:hAnsi="Arial" w:cs="Arial"/>
                <w:sz w:val="24"/>
                <w:szCs w:val="24"/>
              </w:rPr>
              <w:t>4.2, Stage 2 complaints are heard by a manager, usually more senior than Stage 1 responder</w:t>
            </w:r>
            <w:r w:rsidR="0041216B">
              <w:rPr>
                <w:rFonts w:ascii="Arial" w:hAnsi="Arial" w:cs="Arial"/>
                <w:sz w:val="24"/>
                <w:szCs w:val="24"/>
              </w:rPr>
              <w:t xml:space="preserve"> and not the same person as responded at Stage 1.</w:t>
            </w:r>
          </w:p>
        </w:tc>
      </w:tr>
      <w:tr w:rsidR="001865E4" w:rsidRPr="007B3F4C" w14:paraId="452D7353" w14:textId="77777777" w:rsidTr="00F02013">
        <w:tc>
          <w:tcPr>
            <w:tcW w:w="1177" w:type="dxa"/>
            <w:shd w:val="clear" w:color="auto" w:fill="auto"/>
            <w:vAlign w:val="center"/>
          </w:tcPr>
          <w:p w14:paraId="44CBE6A9" w14:textId="53CE2510" w:rsidR="001865E4" w:rsidRPr="005555E0" w:rsidRDefault="001E1734" w:rsidP="00F02013">
            <w:pPr>
              <w:jc w:val="center"/>
              <w:rPr>
                <w:rFonts w:ascii="Arial" w:hAnsi="Arial" w:cs="Arial"/>
                <w:sz w:val="24"/>
                <w:szCs w:val="24"/>
              </w:rPr>
            </w:pPr>
            <w:r w:rsidRPr="005555E0">
              <w:rPr>
                <w:rFonts w:ascii="Arial" w:hAnsi="Arial" w:cs="Arial"/>
                <w:sz w:val="24"/>
                <w:szCs w:val="24"/>
              </w:rPr>
              <w:t>6.14</w:t>
            </w:r>
          </w:p>
        </w:tc>
        <w:tc>
          <w:tcPr>
            <w:tcW w:w="4537" w:type="dxa"/>
            <w:shd w:val="clear" w:color="auto" w:fill="auto"/>
            <w:vAlign w:val="center"/>
          </w:tcPr>
          <w:p w14:paraId="5D5CBC95" w14:textId="45F74F0E" w:rsidR="001865E4" w:rsidRPr="005555E0" w:rsidRDefault="00E7080C" w:rsidP="00F02013">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shd w:val="clear" w:color="auto" w:fill="auto"/>
            <w:vAlign w:val="center"/>
          </w:tcPr>
          <w:p w14:paraId="49BB7C24" w14:textId="35E89CCE" w:rsidR="001865E4" w:rsidRPr="005555E0" w:rsidRDefault="00D13D54"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38964D04" w14:textId="67979B0F" w:rsidR="001865E4" w:rsidRPr="005555E0" w:rsidRDefault="00F811FA"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7915676B" w14:textId="65323DF3" w:rsidR="001865E4" w:rsidRPr="005555E0" w:rsidRDefault="0041216B" w:rsidP="00F02013">
            <w:pPr>
              <w:jc w:val="center"/>
              <w:rPr>
                <w:rFonts w:ascii="Arial" w:hAnsi="Arial" w:cs="Arial"/>
                <w:sz w:val="24"/>
                <w:szCs w:val="24"/>
              </w:rPr>
            </w:pPr>
            <w:r>
              <w:rPr>
                <w:rFonts w:ascii="Arial" w:hAnsi="Arial" w:cs="Arial"/>
                <w:sz w:val="24"/>
                <w:szCs w:val="24"/>
              </w:rPr>
              <w:t>As per the Customer Feedback Policy paragraph 4.2.</w:t>
            </w:r>
          </w:p>
        </w:tc>
      </w:tr>
      <w:tr w:rsidR="001865E4" w:rsidRPr="007B3F4C" w14:paraId="34398E06" w14:textId="77777777" w:rsidTr="00F02013">
        <w:tc>
          <w:tcPr>
            <w:tcW w:w="1177" w:type="dxa"/>
            <w:shd w:val="clear" w:color="auto" w:fill="auto"/>
            <w:vAlign w:val="center"/>
          </w:tcPr>
          <w:p w14:paraId="4995922D" w14:textId="71C4FD83" w:rsidR="001865E4" w:rsidRPr="005555E0" w:rsidRDefault="001E1734" w:rsidP="00F02013">
            <w:pPr>
              <w:jc w:val="center"/>
              <w:rPr>
                <w:rFonts w:ascii="Arial" w:hAnsi="Arial" w:cs="Arial"/>
                <w:sz w:val="24"/>
                <w:szCs w:val="24"/>
              </w:rPr>
            </w:pPr>
            <w:r w:rsidRPr="005555E0">
              <w:rPr>
                <w:rFonts w:ascii="Arial" w:hAnsi="Arial" w:cs="Arial"/>
                <w:sz w:val="24"/>
                <w:szCs w:val="24"/>
              </w:rPr>
              <w:t>6.15</w:t>
            </w:r>
          </w:p>
        </w:tc>
        <w:tc>
          <w:tcPr>
            <w:tcW w:w="4537" w:type="dxa"/>
            <w:shd w:val="clear" w:color="auto" w:fill="auto"/>
            <w:vAlign w:val="center"/>
          </w:tcPr>
          <w:p w14:paraId="0A159BBF" w14:textId="6348048B" w:rsidR="001865E4" w:rsidRPr="005555E0" w:rsidRDefault="00E7080C" w:rsidP="00F02013">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shd w:val="clear" w:color="auto" w:fill="auto"/>
            <w:vAlign w:val="center"/>
          </w:tcPr>
          <w:p w14:paraId="7A04A83A" w14:textId="16F6C64C" w:rsidR="001865E4" w:rsidRPr="005555E0" w:rsidRDefault="00F811FA"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FB6C1F7" w14:textId="72A7CD6B" w:rsidR="001865E4" w:rsidRPr="005555E0" w:rsidRDefault="00F811FA"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413BF52D" w14:textId="31D36C50" w:rsidR="001865E4" w:rsidRPr="005555E0" w:rsidRDefault="00F811FA" w:rsidP="00F02013">
            <w:pPr>
              <w:jc w:val="center"/>
              <w:rPr>
                <w:rFonts w:ascii="Arial" w:hAnsi="Arial" w:cs="Arial"/>
                <w:sz w:val="24"/>
                <w:szCs w:val="24"/>
              </w:rPr>
            </w:pPr>
            <w:r>
              <w:rPr>
                <w:rFonts w:ascii="Arial" w:hAnsi="Arial" w:cs="Arial"/>
                <w:sz w:val="24"/>
                <w:szCs w:val="24"/>
              </w:rPr>
              <w:t>As per the Customer Feedback Policy paragraph 4.2</w:t>
            </w:r>
            <w:r w:rsidR="00B73502">
              <w:rPr>
                <w:rFonts w:ascii="Arial" w:hAnsi="Arial" w:cs="Arial"/>
                <w:sz w:val="24"/>
                <w:szCs w:val="24"/>
              </w:rPr>
              <w:t xml:space="preserve"> which sets out timescales for extensions where this is agreed and communicated to customers.</w:t>
            </w:r>
          </w:p>
        </w:tc>
      </w:tr>
      <w:tr w:rsidR="001865E4" w:rsidRPr="007B3F4C" w14:paraId="6D1D3B37" w14:textId="77777777" w:rsidTr="00F02013">
        <w:tc>
          <w:tcPr>
            <w:tcW w:w="1177" w:type="dxa"/>
            <w:shd w:val="clear" w:color="auto" w:fill="auto"/>
            <w:vAlign w:val="center"/>
          </w:tcPr>
          <w:p w14:paraId="3A962717" w14:textId="251D7ED0" w:rsidR="001865E4" w:rsidRPr="005555E0" w:rsidRDefault="001E1734" w:rsidP="00F02013">
            <w:pPr>
              <w:jc w:val="center"/>
              <w:rPr>
                <w:rFonts w:ascii="Arial" w:hAnsi="Arial" w:cs="Arial"/>
                <w:sz w:val="24"/>
                <w:szCs w:val="24"/>
              </w:rPr>
            </w:pPr>
            <w:r w:rsidRPr="005555E0">
              <w:rPr>
                <w:rFonts w:ascii="Arial" w:hAnsi="Arial" w:cs="Arial"/>
                <w:sz w:val="24"/>
                <w:szCs w:val="24"/>
              </w:rPr>
              <w:t>6.16</w:t>
            </w:r>
          </w:p>
        </w:tc>
        <w:tc>
          <w:tcPr>
            <w:tcW w:w="4537" w:type="dxa"/>
            <w:shd w:val="clear" w:color="auto" w:fill="auto"/>
            <w:vAlign w:val="center"/>
          </w:tcPr>
          <w:p w14:paraId="2D6683B5" w14:textId="2B4B2E7D" w:rsidR="001865E4" w:rsidRPr="005555E0" w:rsidRDefault="00E7080C" w:rsidP="00F02013">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shd w:val="clear" w:color="auto" w:fill="auto"/>
            <w:vAlign w:val="center"/>
          </w:tcPr>
          <w:p w14:paraId="50D7953D" w14:textId="7DB1B9B6" w:rsidR="001865E4" w:rsidRPr="005555E0" w:rsidRDefault="00B73502"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798520DF" w14:textId="75A7B968" w:rsidR="001865E4" w:rsidRPr="006D4939" w:rsidRDefault="00895D08" w:rsidP="00F02013">
            <w:pPr>
              <w:jc w:val="center"/>
              <w:rPr>
                <w:rFonts w:ascii="Arial" w:hAnsi="Arial" w:cs="Arial"/>
                <w:sz w:val="24"/>
                <w:szCs w:val="24"/>
              </w:rPr>
            </w:pPr>
            <w:r w:rsidRPr="00312821">
              <w:rPr>
                <w:rFonts w:ascii="Arial" w:hAnsi="Arial" w:cs="Arial"/>
                <w:sz w:val="24"/>
                <w:szCs w:val="24"/>
              </w:rPr>
              <w:t>Example communication to customer</w:t>
            </w:r>
          </w:p>
        </w:tc>
        <w:tc>
          <w:tcPr>
            <w:tcW w:w="3293" w:type="dxa"/>
            <w:shd w:val="clear" w:color="auto" w:fill="auto"/>
            <w:vAlign w:val="center"/>
          </w:tcPr>
          <w:p w14:paraId="034AF171" w14:textId="53A1F904" w:rsidR="001865E4" w:rsidRPr="005555E0" w:rsidRDefault="00895D08" w:rsidP="00F02013">
            <w:pPr>
              <w:jc w:val="center"/>
              <w:rPr>
                <w:rFonts w:ascii="Arial" w:hAnsi="Arial" w:cs="Arial"/>
                <w:sz w:val="24"/>
                <w:szCs w:val="24"/>
              </w:rPr>
            </w:pPr>
            <w:r>
              <w:rPr>
                <w:rFonts w:ascii="Arial" w:hAnsi="Arial" w:cs="Arial"/>
                <w:sz w:val="24"/>
                <w:szCs w:val="24"/>
              </w:rPr>
              <w:t xml:space="preserve">The Customer Feedback Team manage all decisions relating to complaint extensions. Where extensions are applied to </w:t>
            </w:r>
            <w:r>
              <w:rPr>
                <w:rFonts w:ascii="Arial" w:hAnsi="Arial" w:cs="Arial"/>
                <w:sz w:val="24"/>
                <w:szCs w:val="24"/>
              </w:rPr>
              <w:lastRenderedPageBreak/>
              <w:t>complaints at all stages, correspondence is sent to the customer to explain this, providing contact details for the Ombudsman.</w:t>
            </w:r>
          </w:p>
        </w:tc>
      </w:tr>
      <w:tr w:rsidR="001865E4" w:rsidRPr="007B3F4C" w14:paraId="02DED3F4" w14:textId="77777777" w:rsidTr="00F02013">
        <w:tc>
          <w:tcPr>
            <w:tcW w:w="1177" w:type="dxa"/>
            <w:shd w:val="clear" w:color="auto" w:fill="auto"/>
            <w:vAlign w:val="center"/>
          </w:tcPr>
          <w:p w14:paraId="69AE347C" w14:textId="2BEBA8DB" w:rsidR="001865E4" w:rsidRPr="005555E0" w:rsidRDefault="001E1734" w:rsidP="00F02013">
            <w:pPr>
              <w:jc w:val="center"/>
              <w:rPr>
                <w:rFonts w:ascii="Arial" w:hAnsi="Arial" w:cs="Arial"/>
                <w:sz w:val="24"/>
                <w:szCs w:val="24"/>
              </w:rPr>
            </w:pPr>
            <w:r w:rsidRPr="005555E0">
              <w:rPr>
                <w:rFonts w:ascii="Arial" w:hAnsi="Arial" w:cs="Arial"/>
                <w:sz w:val="24"/>
                <w:szCs w:val="24"/>
              </w:rPr>
              <w:lastRenderedPageBreak/>
              <w:t>6.17</w:t>
            </w:r>
          </w:p>
        </w:tc>
        <w:tc>
          <w:tcPr>
            <w:tcW w:w="4537" w:type="dxa"/>
            <w:shd w:val="clear" w:color="auto" w:fill="auto"/>
            <w:vAlign w:val="center"/>
          </w:tcPr>
          <w:p w14:paraId="5B2056EE" w14:textId="185DC786" w:rsidR="001865E4" w:rsidRPr="005555E0" w:rsidRDefault="00E7080C" w:rsidP="00F02013">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shd w:val="clear" w:color="auto" w:fill="auto"/>
            <w:vAlign w:val="center"/>
          </w:tcPr>
          <w:p w14:paraId="02B3D928" w14:textId="240C854B" w:rsidR="001865E4" w:rsidRPr="005555E0" w:rsidRDefault="00131DD1"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89E8E33" w14:textId="5253A80E" w:rsidR="001865E4" w:rsidRPr="005555E0" w:rsidRDefault="001865E4" w:rsidP="00F02013">
            <w:pPr>
              <w:rPr>
                <w:rFonts w:ascii="Arial" w:hAnsi="Arial" w:cs="Arial"/>
                <w:sz w:val="24"/>
                <w:szCs w:val="24"/>
              </w:rPr>
            </w:pPr>
          </w:p>
        </w:tc>
        <w:tc>
          <w:tcPr>
            <w:tcW w:w="3293" w:type="dxa"/>
            <w:shd w:val="clear" w:color="auto" w:fill="auto"/>
            <w:vAlign w:val="center"/>
          </w:tcPr>
          <w:p w14:paraId="05C21CFD" w14:textId="233DD9A9" w:rsidR="001865E4" w:rsidRPr="005555E0" w:rsidRDefault="007F3065" w:rsidP="00F02013">
            <w:pPr>
              <w:jc w:val="center"/>
              <w:rPr>
                <w:rFonts w:ascii="Arial" w:hAnsi="Arial" w:cs="Arial"/>
                <w:sz w:val="24"/>
                <w:szCs w:val="24"/>
              </w:rPr>
            </w:pPr>
            <w:r>
              <w:rPr>
                <w:rFonts w:ascii="Arial" w:hAnsi="Arial" w:cs="Arial"/>
                <w:sz w:val="24"/>
                <w:szCs w:val="24"/>
              </w:rPr>
              <w:t xml:space="preserve">The centralised Customer Feedback Team ensure that complaint responses go out when the answer to the complaint is </w:t>
            </w:r>
            <w:proofErr w:type="gramStart"/>
            <w:r>
              <w:rPr>
                <w:rFonts w:ascii="Arial" w:hAnsi="Arial" w:cs="Arial"/>
                <w:sz w:val="24"/>
                <w:szCs w:val="24"/>
              </w:rPr>
              <w:t>known, and</w:t>
            </w:r>
            <w:proofErr w:type="gramEnd"/>
            <w:r>
              <w:rPr>
                <w:rFonts w:ascii="Arial" w:hAnsi="Arial" w:cs="Arial"/>
                <w:sz w:val="24"/>
                <w:szCs w:val="24"/>
              </w:rPr>
              <w:t xml:space="preserve"> track any post-hoc actions related to the complaint via the ‘Actions and Learning’ Planner.</w:t>
            </w:r>
          </w:p>
        </w:tc>
      </w:tr>
      <w:tr w:rsidR="001637E4" w:rsidRPr="007B3F4C" w14:paraId="5F39CBB6" w14:textId="77777777" w:rsidTr="00AC5A3A">
        <w:tc>
          <w:tcPr>
            <w:tcW w:w="1177" w:type="dxa"/>
            <w:vAlign w:val="center"/>
          </w:tcPr>
          <w:p w14:paraId="44E162E3" w14:textId="7249D0F0" w:rsidR="001637E4" w:rsidRPr="005555E0" w:rsidRDefault="001637E4" w:rsidP="00F02013">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637E4" w:rsidRPr="005555E0" w:rsidRDefault="001637E4" w:rsidP="00F02013">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address all points raised in the complaint definition and provide clear reasons for any decisions, referencing the relevant policy, </w:t>
            </w:r>
            <w:proofErr w:type="gramStart"/>
            <w:r w:rsidRPr="005555E0">
              <w:rPr>
                <w:rStyle w:val="normaltextrun"/>
                <w:rFonts w:ascii="Arial" w:hAnsi="Arial" w:cs="Arial"/>
                <w:color w:val="000000"/>
                <w:sz w:val="24"/>
                <w:szCs w:val="24"/>
                <w:shd w:val="clear" w:color="auto" w:fill="FFFFFF"/>
              </w:rPr>
              <w:t>law</w:t>
            </w:r>
            <w:proofErr w:type="gramEnd"/>
            <w:r w:rsidRPr="005555E0">
              <w:rPr>
                <w:rStyle w:val="normaltextrun"/>
                <w:rFonts w:ascii="Arial" w:hAnsi="Arial" w:cs="Arial"/>
                <w:color w:val="000000"/>
                <w:sz w:val="24"/>
                <w:szCs w:val="24"/>
                <w:shd w:val="clear" w:color="auto" w:fill="FFFFFF"/>
              </w:rPr>
              <w:t xml:space="preserve"> and good practice where appropriate.</w:t>
            </w:r>
          </w:p>
        </w:tc>
        <w:tc>
          <w:tcPr>
            <w:tcW w:w="1340" w:type="dxa"/>
            <w:vAlign w:val="center"/>
          </w:tcPr>
          <w:p w14:paraId="07C22141" w14:textId="4191E08D" w:rsidR="001637E4" w:rsidRPr="005555E0" w:rsidRDefault="00B57531" w:rsidP="00F02013">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107992DE" w:rsidR="001637E4" w:rsidRPr="005555E0" w:rsidRDefault="00757FF5" w:rsidP="00F02013">
            <w:pPr>
              <w:jc w:val="center"/>
              <w:rPr>
                <w:rFonts w:ascii="Arial" w:hAnsi="Arial" w:cs="Arial"/>
                <w:sz w:val="24"/>
                <w:szCs w:val="24"/>
              </w:rPr>
            </w:pPr>
            <w:r>
              <w:rPr>
                <w:rFonts w:ascii="Arial" w:hAnsi="Arial" w:cs="Arial"/>
                <w:sz w:val="24"/>
                <w:szCs w:val="24"/>
              </w:rPr>
              <w:t>Stage 2 response example</w:t>
            </w:r>
          </w:p>
        </w:tc>
        <w:tc>
          <w:tcPr>
            <w:tcW w:w="3293" w:type="dxa"/>
            <w:vAlign w:val="center"/>
          </w:tcPr>
          <w:p w14:paraId="4FCBF9C5" w14:textId="0CD4C5D4" w:rsidR="001637E4" w:rsidRPr="005555E0" w:rsidRDefault="001637E4" w:rsidP="00F02013">
            <w:pPr>
              <w:jc w:val="center"/>
              <w:rPr>
                <w:rFonts w:ascii="Arial" w:hAnsi="Arial" w:cs="Arial"/>
                <w:sz w:val="24"/>
                <w:szCs w:val="24"/>
              </w:rPr>
            </w:pPr>
            <w:r>
              <w:rPr>
                <w:rFonts w:ascii="Arial" w:hAnsi="Arial" w:cs="Arial"/>
                <w:sz w:val="24"/>
                <w:szCs w:val="24"/>
              </w:rPr>
              <w:t>Customer Feedback Officers undertake quality assurance checks of complaint responses to ensure the inclusion of relevant policy, law, and good practice where appropriate.</w:t>
            </w:r>
          </w:p>
        </w:tc>
      </w:tr>
      <w:tr w:rsidR="001637E4" w:rsidRPr="007B3F4C" w14:paraId="2DF9A65F" w14:textId="77777777" w:rsidTr="00F02013">
        <w:tc>
          <w:tcPr>
            <w:tcW w:w="1177" w:type="dxa"/>
            <w:shd w:val="clear" w:color="auto" w:fill="auto"/>
            <w:vAlign w:val="center"/>
          </w:tcPr>
          <w:p w14:paraId="4770CD24" w14:textId="7921776B" w:rsidR="001637E4" w:rsidRPr="005555E0" w:rsidRDefault="001637E4" w:rsidP="00F02013">
            <w:pPr>
              <w:jc w:val="center"/>
              <w:rPr>
                <w:rFonts w:ascii="Arial" w:hAnsi="Arial" w:cs="Arial"/>
                <w:sz w:val="24"/>
                <w:szCs w:val="24"/>
              </w:rPr>
            </w:pPr>
            <w:r w:rsidRPr="005555E0">
              <w:rPr>
                <w:rFonts w:ascii="Arial" w:hAnsi="Arial" w:cs="Arial"/>
                <w:sz w:val="24"/>
                <w:szCs w:val="24"/>
              </w:rPr>
              <w:t>6.19</w:t>
            </w:r>
          </w:p>
        </w:tc>
        <w:tc>
          <w:tcPr>
            <w:tcW w:w="4537" w:type="dxa"/>
            <w:shd w:val="clear" w:color="auto" w:fill="auto"/>
            <w:vAlign w:val="center"/>
          </w:tcPr>
          <w:p w14:paraId="05BC1F00" w14:textId="77777777" w:rsidR="001637E4" w:rsidRPr="005555E0" w:rsidRDefault="001637E4" w:rsidP="00F02013">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1637E4" w:rsidRPr="005555E0" w:rsidRDefault="001637E4" w:rsidP="00F02013">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1637E4" w:rsidRPr="005555E0" w:rsidRDefault="001637E4" w:rsidP="00F02013">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1637E4" w:rsidRPr="005555E0" w:rsidRDefault="001637E4" w:rsidP="00F02013">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1637E4" w:rsidRPr="005555E0" w:rsidRDefault="001637E4" w:rsidP="00F02013">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1637E4" w:rsidRPr="005555E0" w:rsidRDefault="001637E4" w:rsidP="00F02013">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1637E4" w:rsidRPr="005555E0" w:rsidRDefault="001637E4" w:rsidP="00F02013">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lastRenderedPageBreak/>
              <w:tab/>
              <w:t>actions; and</w:t>
            </w:r>
            <w:r w:rsidRPr="005555E0">
              <w:rPr>
                <w:rStyle w:val="eop"/>
                <w:rFonts w:ascii="Arial" w:hAnsi="Arial" w:cs="Arial"/>
              </w:rPr>
              <w:t> </w:t>
            </w:r>
          </w:p>
          <w:p w14:paraId="439F067F" w14:textId="70723951" w:rsidR="001637E4" w:rsidRPr="005555E0" w:rsidRDefault="001637E4" w:rsidP="00F02013">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637E4" w:rsidRPr="005555E0" w:rsidRDefault="001637E4" w:rsidP="00F02013">
            <w:pPr>
              <w:rPr>
                <w:rFonts w:ascii="Arial" w:hAnsi="Arial" w:cs="Arial"/>
                <w:sz w:val="24"/>
                <w:szCs w:val="24"/>
              </w:rPr>
            </w:pPr>
          </w:p>
        </w:tc>
        <w:tc>
          <w:tcPr>
            <w:tcW w:w="1340" w:type="dxa"/>
            <w:shd w:val="clear" w:color="auto" w:fill="auto"/>
            <w:vAlign w:val="center"/>
          </w:tcPr>
          <w:p w14:paraId="796CD2D7" w14:textId="61586FD0" w:rsidR="001637E4" w:rsidRPr="005555E0" w:rsidRDefault="00131DD1" w:rsidP="00F02013">
            <w:pPr>
              <w:jc w:val="center"/>
              <w:rPr>
                <w:rFonts w:ascii="Arial" w:hAnsi="Arial" w:cs="Arial"/>
                <w:sz w:val="24"/>
                <w:szCs w:val="24"/>
              </w:rPr>
            </w:pPr>
            <w:r>
              <w:rPr>
                <w:rFonts w:ascii="Arial" w:hAnsi="Arial" w:cs="Arial"/>
                <w:sz w:val="24"/>
                <w:szCs w:val="24"/>
              </w:rPr>
              <w:lastRenderedPageBreak/>
              <w:t>Yes</w:t>
            </w:r>
          </w:p>
        </w:tc>
        <w:tc>
          <w:tcPr>
            <w:tcW w:w="3827" w:type="dxa"/>
            <w:shd w:val="clear" w:color="auto" w:fill="auto"/>
            <w:vAlign w:val="center"/>
          </w:tcPr>
          <w:p w14:paraId="5EE176D8" w14:textId="56467223" w:rsidR="001637E4" w:rsidRPr="005555E0" w:rsidRDefault="009E5A71"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0A991650" w14:textId="27DC0D53" w:rsidR="001637E4" w:rsidRPr="005555E0" w:rsidRDefault="009E5A71" w:rsidP="00F02013">
            <w:pPr>
              <w:jc w:val="center"/>
              <w:rPr>
                <w:rFonts w:ascii="Arial" w:hAnsi="Arial" w:cs="Arial"/>
                <w:sz w:val="24"/>
                <w:szCs w:val="24"/>
              </w:rPr>
            </w:pPr>
            <w:r>
              <w:rPr>
                <w:rFonts w:ascii="Arial" w:hAnsi="Arial" w:cs="Arial"/>
                <w:sz w:val="24"/>
                <w:szCs w:val="24"/>
              </w:rPr>
              <w:t>As set out in the Customer Feedback Policy at paragraph 3.10</w:t>
            </w:r>
            <w:r w:rsidR="007849A7">
              <w:rPr>
                <w:rFonts w:ascii="Arial" w:hAnsi="Arial" w:cs="Arial"/>
                <w:sz w:val="24"/>
                <w:szCs w:val="24"/>
              </w:rPr>
              <w:t xml:space="preserve">, which </w:t>
            </w:r>
            <w:r w:rsidR="00131DD1">
              <w:rPr>
                <w:rFonts w:ascii="Arial" w:hAnsi="Arial" w:cs="Arial"/>
                <w:sz w:val="24"/>
                <w:szCs w:val="24"/>
              </w:rPr>
              <w:t>sets out what will be included in formal complaint responses.</w:t>
            </w:r>
          </w:p>
        </w:tc>
      </w:tr>
      <w:tr w:rsidR="001637E4" w:rsidRPr="007B3F4C" w14:paraId="4ADDAA05" w14:textId="77777777" w:rsidTr="00F02013">
        <w:tc>
          <w:tcPr>
            <w:tcW w:w="1177" w:type="dxa"/>
            <w:shd w:val="clear" w:color="auto" w:fill="auto"/>
            <w:vAlign w:val="center"/>
          </w:tcPr>
          <w:p w14:paraId="5A7D979F" w14:textId="783CD4BA" w:rsidR="001637E4" w:rsidRPr="005555E0" w:rsidRDefault="001637E4" w:rsidP="00F02013">
            <w:pPr>
              <w:jc w:val="center"/>
              <w:rPr>
                <w:rFonts w:ascii="Arial" w:hAnsi="Arial" w:cs="Arial"/>
                <w:sz w:val="24"/>
                <w:szCs w:val="24"/>
              </w:rPr>
            </w:pPr>
            <w:r w:rsidRPr="005555E0">
              <w:rPr>
                <w:rFonts w:ascii="Arial" w:hAnsi="Arial" w:cs="Arial"/>
                <w:sz w:val="24"/>
                <w:szCs w:val="24"/>
              </w:rPr>
              <w:t>6.20</w:t>
            </w:r>
          </w:p>
        </w:tc>
        <w:tc>
          <w:tcPr>
            <w:tcW w:w="4537" w:type="dxa"/>
            <w:shd w:val="clear" w:color="auto" w:fill="auto"/>
            <w:vAlign w:val="center"/>
          </w:tcPr>
          <w:p w14:paraId="1F2E8A8D" w14:textId="05105BEF" w:rsidR="001637E4" w:rsidRPr="005555E0" w:rsidRDefault="001637E4" w:rsidP="00F02013">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shd w:val="clear" w:color="auto" w:fill="auto"/>
            <w:vAlign w:val="center"/>
          </w:tcPr>
          <w:p w14:paraId="57860A41" w14:textId="57CD725F" w:rsidR="001637E4" w:rsidRPr="005555E0" w:rsidRDefault="00D95E93"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C4440F2" w14:textId="1185A067" w:rsidR="001637E4" w:rsidRPr="005555E0" w:rsidRDefault="005D2B58"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717C5BE1" w14:textId="6F49F085" w:rsidR="001637E4" w:rsidRPr="005555E0" w:rsidRDefault="005D2B58" w:rsidP="00F02013">
            <w:pPr>
              <w:jc w:val="center"/>
              <w:rPr>
                <w:rFonts w:ascii="Arial" w:hAnsi="Arial" w:cs="Arial"/>
                <w:sz w:val="24"/>
                <w:szCs w:val="24"/>
              </w:rPr>
            </w:pPr>
            <w:r>
              <w:rPr>
                <w:rFonts w:ascii="Arial" w:hAnsi="Arial" w:cs="Arial"/>
                <w:sz w:val="24"/>
                <w:szCs w:val="24"/>
              </w:rPr>
              <w:t>As set in the Customer Feedback Policy</w:t>
            </w:r>
            <w:r w:rsidR="000940EE">
              <w:rPr>
                <w:rFonts w:ascii="Arial" w:hAnsi="Arial" w:cs="Arial"/>
                <w:sz w:val="24"/>
                <w:szCs w:val="24"/>
              </w:rPr>
              <w:t xml:space="preserve"> paragraph </w:t>
            </w:r>
            <w:r w:rsidR="00545DD6">
              <w:rPr>
                <w:rFonts w:ascii="Arial" w:hAnsi="Arial" w:cs="Arial"/>
                <w:sz w:val="24"/>
                <w:szCs w:val="24"/>
              </w:rPr>
              <w:t xml:space="preserve">4.2, Stage 2 complaints are investigated by senior managers.  Customer Feedback </w:t>
            </w:r>
            <w:r w:rsidR="004777C1">
              <w:rPr>
                <w:rFonts w:ascii="Arial" w:hAnsi="Arial" w:cs="Arial"/>
                <w:sz w:val="24"/>
                <w:szCs w:val="24"/>
              </w:rPr>
              <w:t xml:space="preserve">Team, including the Team Leader review Stage 2 responses and have opportunity to discuss with the Head of Customer Access and </w:t>
            </w:r>
            <w:r w:rsidR="00F76121">
              <w:rPr>
                <w:rFonts w:ascii="Arial" w:hAnsi="Arial" w:cs="Arial"/>
                <w:sz w:val="24"/>
                <w:szCs w:val="24"/>
              </w:rPr>
              <w:t>Customer Experience Manager at weekly meetings to ensure final responses are appropriate.</w:t>
            </w:r>
          </w:p>
        </w:tc>
      </w:tr>
    </w:tbl>
    <w:p w14:paraId="03D01BDE" w14:textId="77777777" w:rsidR="001865E4" w:rsidRDefault="001865E4" w:rsidP="00F02013">
      <w:pPr>
        <w:rPr>
          <w:rFonts w:ascii="Arial" w:hAnsi="Arial" w:cs="Arial"/>
          <w:sz w:val="24"/>
          <w:szCs w:val="24"/>
        </w:rPr>
      </w:pPr>
    </w:p>
    <w:p w14:paraId="52911862" w14:textId="77777777" w:rsidR="00F705A6" w:rsidRDefault="00F705A6">
      <w:pPr>
        <w:rPr>
          <w:rFonts w:ascii="Arial" w:eastAsiaTheme="majorEastAsia" w:hAnsi="Arial" w:cs="Arial"/>
          <w:b/>
          <w:color w:val="009FDA"/>
          <w:kern w:val="0"/>
          <w:sz w:val="24"/>
          <w:szCs w:val="24"/>
        </w:rPr>
      </w:pPr>
      <w:r>
        <w:rPr>
          <w:rFonts w:cs="Arial"/>
          <w:szCs w:val="24"/>
        </w:rPr>
        <w:br w:type="page"/>
      </w:r>
    </w:p>
    <w:p w14:paraId="4327389E" w14:textId="5D20E8D5" w:rsidR="005555E0" w:rsidRDefault="005555E0" w:rsidP="00F02013">
      <w:pPr>
        <w:pStyle w:val="Heading1"/>
        <w:spacing w:after="120"/>
        <w:rPr>
          <w:rFonts w:cs="Arial"/>
          <w:szCs w:val="24"/>
        </w:rPr>
      </w:pPr>
      <w:r>
        <w:rPr>
          <w:rFonts w:cs="Arial"/>
          <w:szCs w:val="24"/>
        </w:rPr>
        <w:lastRenderedPageBreak/>
        <w:t xml:space="preserve">Section 7: Putting things </w:t>
      </w:r>
      <w:proofErr w:type="gramStart"/>
      <w:r>
        <w:rPr>
          <w:rFonts w:cs="Arial"/>
          <w:szCs w:val="24"/>
        </w:rPr>
        <w:t>right</w:t>
      </w:r>
      <w:proofErr w:type="gramEnd"/>
    </w:p>
    <w:tbl>
      <w:tblPr>
        <w:tblStyle w:val="TableGrid"/>
        <w:tblW w:w="0" w:type="auto"/>
        <w:tblLook w:val="04A0" w:firstRow="1" w:lastRow="0" w:firstColumn="1" w:lastColumn="0" w:noHBand="0" w:noVBand="1"/>
      </w:tblPr>
      <w:tblGrid>
        <w:gridCol w:w="1177"/>
        <w:gridCol w:w="4537"/>
        <w:gridCol w:w="1340"/>
        <w:gridCol w:w="3827"/>
        <w:gridCol w:w="3293"/>
      </w:tblGrid>
      <w:tr w:rsidR="005555E0" w:rsidRPr="007B3F4C" w14:paraId="191D3E22" w14:textId="77777777" w:rsidTr="00AC5A3A">
        <w:tc>
          <w:tcPr>
            <w:tcW w:w="1177" w:type="dxa"/>
            <w:vAlign w:val="center"/>
          </w:tcPr>
          <w:p w14:paraId="5A21ABD3" w14:textId="77777777" w:rsidR="005555E0" w:rsidRPr="007B3F4C" w:rsidRDefault="005555E0" w:rsidP="00F02013">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F02013">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F02013">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F02013">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F02013">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F02013">
        <w:tc>
          <w:tcPr>
            <w:tcW w:w="1177" w:type="dxa"/>
            <w:shd w:val="clear" w:color="auto" w:fill="auto"/>
            <w:vAlign w:val="center"/>
          </w:tcPr>
          <w:p w14:paraId="11E56191" w14:textId="3F34AA2C" w:rsidR="005555E0" w:rsidRPr="007B3F4C" w:rsidRDefault="005555E0" w:rsidP="00F02013">
            <w:pPr>
              <w:jc w:val="center"/>
              <w:rPr>
                <w:rFonts w:ascii="Arial" w:hAnsi="Arial" w:cs="Arial"/>
                <w:sz w:val="24"/>
                <w:szCs w:val="24"/>
              </w:rPr>
            </w:pPr>
            <w:r>
              <w:rPr>
                <w:rFonts w:ascii="Arial" w:hAnsi="Arial" w:cs="Arial"/>
                <w:sz w:val="24"/>
                <w:szCs w:val="24"/>
              </w:rPr>
              <w:t>7.1</w:t>
            </w:r>
          </w:p>
        </w:tc>
        <w:tc>
          <w:tcPr>
            <w:tcW w:w="4537" w:type="dxa"/>
            <w:shd w:val="clear" w:color="auto" w:fill="auto"/>
            <w:vAlign w:val="center"/>
          </w:tcPr>
          <w:p w14:paraId="7CA747F5" w14:textId="77777777" w:rsidR="00B95518" w:rsidRDefault="00B95518" w:rsidP="00F02013">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F02013">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F02013">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F02013">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F02013">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F02013">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F02013">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F02013">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F02013">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w:t>
            </w:r>
            <w:proofErr w:type="gramStart"/>
            <w:r>
              <w:rPr>
                <w:rStyle w:val="normaltextrun"/>
                <w:rFonts w:ascii="Arial" w:hAnsi="Arial" w:cs="Arial"/>
              </w:rPr>
              <w:t>procedures</w:t>
            </w:r>
            <w:proofErr w:type="gramEnd"/>
            <w:r>
              <w:rPr>
                <w:rStyle w:val="normaltextrun"/>
                <w:rFonts w:ascii="Arial" w:hAnsi="Arial" w:cs="Arial"/>
              </w:rPr>
              <w:t xml:space="preserve">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F02013">
            <w:pPr>
              <w:rPr>
                <w:rFonts w:ascii="Arial" w:hAnsi="Arial" w:cs="Arial"/>
                <w:sz w:val="24"/>
                <w:szCs w:val="24"/>
              </w:rPr>
            </w:pPr>
          </w:p>
        </w:tc>
        <w:tc>
          <w:tcPr>
            <w:tcW w:w="1340" w:type="dxa"/>
            <w:shd w:val="clear" w:color="auto" w:fill="auto"/>
            <w:vAlign w:val="center"/>
          </w:tcPr>
          <w:p w14:paraId="573A2D5D" w14:textId="3A91044D" w:rsidR="005555E0" w:rsidRPr="007B3F4C" w:rsidRDefault="004B0AF3"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DEB3F52" w14:textId="49D8884C" w:rsidR="005555E0" w:rsidRPr="007B3F4C" w:rsidRDefault="008248D3" w:rsidP="00F02013">
            <w:pPr>
              <w:jc w:val="center"/>
              <w:rPr>
                <w:rFonts w:ascii="Arial" w:hAnsi="Arial" w:cs="Arial"/>
                <w:sz w:val="24"/>
                <w:szCs w:val="24"/>
              </w:rPr>
            </w:pPr>
            <w:r>
              <w:rPr>
                <w:rFonts w:ascii="Arial" w:hAnsi="Arial" w:cs="Arial"/>
                <w:sz w:val="24"/>
                <w:szCs w:val="24"/>
              </w:rPr>
              <w:t xml:space="preserve">Customer </w:t>
            </w:r>
            <w:r w:rsidR="00577533">
              <w:rPr>
                <w:rFonts w:ascii="Arial" w:hAnsi="Arial" w:cs="Arial"/>
                <w:sz w:val="24"/>
                <w:szCs w:val="24"/>
              </w:rPr>
              <w:t>Feedback Policy</w:t>
            </w:r>
          </w:p>
        </w:tc>
        <w:tc>
          <w:tcPr>
            <w:tcW w:w="3293" w:type="dxa"/>
            <w:shd w:val="clear" w:color="auto" w:fill="auto"/>
            <w:vAlign w:val="center"/>
          </w:tcPr>
          <w:p w14:paraId="74E91443" w14:textId="012D4016" w:rsidR="005555E0" w:rsidRPr="007B3F4C" w:rsidRDefault="00577533" w:rsidP="00F02013">
            <w:pPr>
              <w:jc w:val="center"/>
              <w:rPr>
                <w:rFonts w:ascii="Arial" w:hAnsi="Arial" w:cs="Arial"/>
                <w:sz w:val="24"/>
                <w:szCs w:val="24"/>
              </w:rPr>
            </w:pPr>
            <w:r>
              <w:rPr>
                <w:rFonts w:ascii="Arial" w:hAnsi="Arial" w:cs="Arial"/>
                <w:sz w:val="24"/>
                <w:szCs w:val="24"/>
              </w:rPr>
              <w:t xml:space="preserve">As set out in the Customer Feedback Policy paragraph 5.1, which </w:t>
            </w:r>
            <w:r w:rsidR="001734AF">
              <w:rPr>
                <w:rFonts w:ascii="Arial" w:hAnsi="Arial" w:cs="Arial"/>
                <w:sz w:val="24"/>
                <w:szCs w:val="24"/>
              </w:rPr>
              <w:t>details remedies as per the Code.</w:t>
            </w:r>
          </w:p>
        </w:tc>
      </w:tr>
      <w:tr w:rsidR="005555E0" w:rsidRPr="007B3F4C" w14:paraId="027FC493" w14:textId="77777777" w:rsidTr="00F02013">
        <w:tc>
          <w:tcPr>
            <w:tcW w:w="1177" w:type="dxa"/>
            <w:shd w:val="clear" w:color="auto" w:fill="auto"/>
            <w:vAlign w:val="center"/>
          </w:tcPr>
          <w:p w14:paraId="27E0C655" w14:textId="47EB0D42" w:rsidR="005555E0" w:rsidRPr="007B3F4C" w:rsidRDefault="005555E0" w:rsidP="00F02013">
            <w:pPr>
              <w:jc w:val="center"/>
              <w:rPr>
                <w:rFonts w:ascii="Arial" w:hAnsi="Arial" w:cs="Arial"/>
                <w:sz w:val="24"/>
                <w:szCs w:val="24"/>
              </w:rPr>
            </w:pPr>
            <w:r>
              <w:rPr>
                <w:rFonts w:ascii="Arial" w:hAnsi="Arial" w:cs="Arial"/>
                <w:sz w:val="24"/>
                <w:szCs w:val="24"/>
              </w:rPr>
              <w:t>7.2</w:t>
            </w:r>
          </w:p>
        </w:tc>
        <w:tc>
          <w:tcPr>
            <w:tcW w:w="4537" w:type="dxa"/>
            <w:shd w:val="clear" w:color="auto" w:fill="auto"/>
            <w:vAlign w:val="center"/>
          </w:tcPr>
          <w:p w14:paraId="75257368" w14:textId="2345B82A" w:rsidR="005555E0" w:rsidRPr="007B3F4C" w:rsidRDefault="00B95518" w:rsidP="00F02013">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shd w:val="clear" w:color="auto" w:fill="auto"/>
            <w:vAlign w:val="center"/>
          </w:tcPr>
          <w:p w14:paraId="38C95664" w14:textId="5170342F" w:rsidR="005555E0" w:rsidRPr="007B3F4C" w:rsidRDefault="00E1059F"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F040CAD" w14:textId="3FD01EFA" w:rsidR="005555E0" w:rsidRPr="007B3F4C" w:rsidRDefault="00E1059F" w:rsidP="00F02013">
            <w:pPr>
              <w:jc w:val="center"/>
              <w:rPr>
                <w:rFonts w:ascii="Arial" w:hAnsi="Arial" w:cs="Arial"/>
                <w:sz w:val="24"/>
                <w:szCs w:val="24"/>
              </w:rPr>
            </w:pPr>
            <w:r>
              <w:rPr>
                <w:rFonts w:ascii="Arial" w:hAnsi="Arial" w:cs="Arial"/>
                <w:sz w:val="24"/>
                <w:szCs w:val="24"/>
              </w:rPr>
              <w:t>Compensation P</w:t>
            </w:r>
            <w:r w:rsidR="0000413E">
              <w:rPr>
                <w:rFonts w:ascii="Arial" w:hAnsi="Arial" w:cs="Arial"/>
                <w:sz w:val="24"/>
                <w:szCs w:val="24"/>
              </w:rPr>
              <w:t>rocedure</w:t>
            </w:r>
          </w:p>
        </w:tc>
        <w:tc>
          <w:tcPr>
            <w:tcW w:w="3293" w:type="dxa"/>
            <w:shd w:val="clear" w:color="auto" w:fill="auto"/>
            <w:vAlign w:val="center"/>
          </w:tcPr>
          <w:p w14:paraId="79671439" w14:textId="7929791C" w:rsidR="005555E0" w:rsidRPr="007B3F4C" w:rsidRDefault="0000413E" w:rsidP="00F02013">
            <w:pPr>
              <w:jc w:val="center"/>
              <w:rPr>
                <w:rFonts w:ascii="Arial" w:hAnsi="Arial" w:cs="Arial"/>
                <w:sz w:val="24"/>
                <w:szCs w:val="24"/>
              </w:rPr>
            </w:pPr>
            <w:r>
              <w:rPr>
                <w:rFonts w:ascii="Arial" w:hAnsi="Arial" w:cs="Arial"/>
                <w:sz w:val="24"/>
                <w:szCs w:val="24"/>
              </w:rPr>
              <w:t>As per</w:t>
            </w:r>
            <w:r w:rsidR="00F56E65">
              <w:rPr>
                <w:rFonts w:ascii="Arial" w:hAnsi="Arial" w:cs="Arial"/>
                <w:sz w:val="24"/>
                <w:szCs w:val="24"/>
              </w:rPr>
              <w:t xml:space="preserve"> the </w:t>
            </w:r>
            <w:r>
              <w:rPr>
                <w:rFonts w:ascii="Arial" w:hAnsi="Arial" w:cs="Arial"/>
                <w:sz w:val="24"/>
                <w:szCs w:val="24"/>
              </w:rPr>
              <w:t>Compensation Procedure</w:t>
            </w:r>
            <w:r w:rsidR="00F56E65">
              <w:rPr>
                <w:rFonts w:ascii="Arial" w:hAnsi="Arial" w:cs="Arial"/>
                <w:sz w:val="24"/>
                <w:szCs w:val="24"/>
              </w:rPr>
              <w:t xml:space="preserve"> paragraph 1.2, remedies reflect the impact upon individual customers </w:t>
            </w:r>
            <w:proofErr w:type="gramStart"/>
            <w:r w:rsidR="00F56E65">
              <w:rPr>
                <w:rFonts w:ascii="Arial" w:hAnsi="Arial" w:cs="Arial"/>
                <w:sz w:val="24"/>
                <w:szCs w:val="24"/>
              </w:rPr>
              <w:t>taking into account</w:t>
            </w:r>
            <w:proofErr w:type="gramEnd"/>
            <w:r w:rsidR="00F56E65">
              <w:rPr>
                <w:rFonts w:ascii="Arial" w:hAnsi="Arial" w:cs="Arial"/>
                <w:sz w:val="24"/>
                <w:szCs w:val="24"/>
              </w:rPr>
              <w:t xml:space="preserve"> their personal circumstances.</w:t>
            </w:r>
          </w:p>
        </w:tc>
      </w:tr>
      <w:tr w:rsidR="005555E0" w:rsidRPr="007B3F4C" w14:paraId="547FB90B" w14:textId="77777777" w:rsidTr="00F02013">
        <w:tc>
          <w:tcPr>
            <w:tcW w:w="1177" w:type="dxa"/>
            <w:shd w:val="clear" w:color="auto" w:fill="auto"/>
            <w:vAlign w:val="center"/>
          </w:tcPr>
          <w:p w14:paraId="7AA4E43C" w14:textId="718AF7CE" w:rsidR="005555E0" w:rsidRPr="005555E0" w:rsidRDefault="005555E0" w:rsidP="00F02013">
            <w:pPr>
              <w:jc w:val="center"/>
              <w:rPr>
                <w:rFonts w:ascii="Arial" w:hAnsi="Arial" w:cs="Arial"/>
                <w:sz w:val="24"/>
                <w:szCs w:val="24"/>
              </w:rPr>
            </w:pPr>
            <w:r>
              <w:rPr>
                <w:rFonts w:ascii="Arial" w:hAnsi="Arial" w:cs="Arial"/>
                <w:sz w:val="24"/>
                <w:szCs w:val="24"/>
              </w:rPr>
              <w:t>7.3</w:t>
            </w:r>
          </w:p>
        </w:tc>
        <w:tc>
          <w:tcPr>
            <w:tcW w:w="4537" w:type="dxa"/>
            <w:shd w:val="clear" w:color="auto" w:fill="auto"/>
            <w:vAlign w:val="center"/>
          </w:tcPr>
          <w:p w14:paraId="22D4D1C7" w14:textId="494B4FF7" w:rsidR="005555E0" w:rsidRPr="005555E0" w:rsidRDefault="00B95518" w:rsidP="00F02013">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w:t>
            </w:r>
            <w:r w:rsidRPr="00B95518">
              <w:rPr>
                <w:rFonts w:ascii="Arial" w:hAnsi="Arial" w:cs="Arial"/>
                <w:sz w:val="24"/>
                <w:szCs w:val="24"/>
              </w:rPr>
              <w:lastRenderedPageBreak/>
              <w:t>appropriate. Any remedy proposed must be followed through to completion.</w:t>
            </w:r>
          </w:p>
        </w:tc>
        <w:tc>
          <w:tcPr>
            <w:tcW w:w="1340" w:type="dxa"/>
            <w:shd w:val="clear" w:color="auto" w:fill="auto"/>
            <w:vAlign w:val="center"/>
          </w:tcPr>
          <w:p w14:paraId="59809323" w14:textId="7DDB25CC" w:rsidR="005555E0" w:rsidRPr="005555E0" w:rsidRDefault="00E5486C" w:rsidP="00F02013">
            <w:pPr>
              <w:jc w:val="center"/>
              <w:rPr>
                <w:rFonts w:ascii="Arial" w:hAnsi="Arial" w:cs="Arial"/>
                <w:sz w:val="24"/>
                <w:szCs w:val="24"/>
              </w:rPr>
            </w:pPr>
            <w:r>
              <w:rPr>
                <w:rFonts w:ascii="Arial" w:hAnsi="Arial" w:cs="Arial"/>
                <w:sz w:val="24"/>
                <w:szCs w:val="24"/>
              </w:rPr>
              <w:lastRenderedPageBreak/>
              <w:t>Yes</w:t>
            </w:r>
          </w:p>
        </w:tc>
        <w:tc>
          <w:tcPr>
            <w:tcW w:w="3827" w:type="dxa"/>
            <w:shd w:val="clear" w:color="auto" w:fill="auto"/>
            <w:vAlign w:val="center"/>
          </w:tcPr>
          <w:p w14:paraId="3499895F" w14:textId="6FA2660D" w:rsidR="005555E0" w:rsidRPr="005555E0" w:rsidRDefault="00E5486C" w:rsidP="00F02013">
            <w:pPr>
              <w:jc w:val="center"/>
              <w:rPr>
                <w:rFonts w:ascii="Arial" w:hAnsi="Arial" w:cs="Arial"/>
                <w:sz w:val="24"/>
                <w:szCs w:val="24"/>
              </w:rPr>
            </w:pPr>
            <w:r>
              <w:rPr>
                <w:rFonts w:ascii="Arial" w:hAnsi="Arial" w:cs="Arial"/>
                <w:sz w:val="24"/>
                <w:szCs w:val="24"/>
              </w:rPr>
              <w:t>Customer Feedback Policy</w:t>
            </w:r>
          </w:p>
        </w:tc>
        <w:tc>
          <w:tcPr>
            <w:tcW w:w="3293" w:type="dxa"/>
            <w:shd w:val="clear" w:color="auto" w:fill="auto"/>
            <w:vAlign w:val="center"/>
          </w:tcPr>
          <w:p w14:paraId="0137CB52" w14:textId="47ECFEAF" w:rsidR="005555E0" w:rsidRPr="005555E0" w:rsidRDefault="00E5486C" w:rsidP="00F02013">
            <w:pPr>
              <w:jc w:val="center"/>
              <w:rPr>
                <w:rFonts w:ascii="Arial" w:hAnsi="Arial" w:cs="Arial"/>
                <w:sz w:val="24"/>
                <w:szCs w:val="24"/>
              </w:rPr>
            </w:pPr>
            <w:r>
              <w:rPr>
                <w:rFonts w:ascii="Arial" w:hAnsi="Arial" w:cs="Arial"/>
                <w:sz w:val="24"/>
                <w:szCs w:val="24"/>
              </w:rPr>
              <w:t>As set out in the Customer Feedback Policy, paragraph 5.1</w:t>
            </w:r>
            <w:r w:rsidR="008067B3">
              <w:rPr>
                <w:rFonts w:ascii="Arial" w:hAnsi="Arial" w:cs="Arial"/>
                <w:sz w:val="24"/>
                <w:szCs w:val="24"/>
              </w:rPr>
              <w:t xml:space="preserve">, </w:t>
            </w:r>
            <w:r w:rsidR="006844D3">
              <w:rPr>
                <w:rFonts w:ascii="Arial" w:hAnsi="Arial" w:cs="Arial"/>
                <w:sz w:val="24"/>
                <w:szCs w:val="24"/>
              </w:rPr>
              <w:t xml:space="preserve">remedies are set out in </w:t>
            </w:r>
            <w:r w:rsidR="006844D3">
              <w:rPr>
                <w:rFonts w:ascii="Arial" w:hAnsi="Arial" w:cs="Arial"/>
                <w:sz w:val="24"/>
                <w:szCs w:val="24"/>
              </w:rPr>
              <w:lastRenderedPageBreak/>
              <w:t xml:space="preserve">complaint responses along with expected timescales.  These are tracked via the ‘Actions and Learning’ </w:t>
            </w:r>
            <w:r w:rsidR="00CD591C">
              <w:rPr>
                <w:rFonts w:ascii="Arial" w:hAnsi="Arial" w:cs="Arial"/>
                <w:sz w:val="24"/>
                <w:szCs w:val="24"/>
              </w:rPr>
              <w:t>process by the Customer Feedback Team to ensure completion.</w:t>
            </w:r>
          </w:p>
        </w:tc>
      </w:tr>
      <w:tr w:rsidR="005555E0" w:rsidRPr="007B3F4C" w14:paraId="7E3C1BB3" w14:textId="77777777" w:rsidTr="00F02013">
        <w:tc>
          <w:tcPr>
            <w:tcW w:w="1177" w:type="dxa"/>
            <w:shd w:val="clear" w:color="auto" w:fill="auto"/>
            <w:vAlign w:val="center"/>
          </w:tcPr>
          <w:p w14:paraId="42EAB3F0" w14:textId="57C1CF21" w:rsidR="005555E0" w:rsidRPr="005555E0" w:rsidRDefault="005555E0" w:rsidP="00F02013">
            <w:pPr>
              <w:jc w:val="center"/>
              <w:rPr>
                <w:rFonts w:ascii="Arial" w:hAnsi="Arial" w:cs="Arial"/>
                <w:sz w:val="24"/>
                <w:szCs w:val="24"/>
              </w:rPr>
            </w:pPr>
            <w:r>
              <w:rPr>
                <w:rFonts w:ascii="Arial" w:hAnsi="Arial" w:cs="Arial"/>
                <w:sz w:val="24"/>
                <w:szCs w:val="24"/>
              </w:rPr>
              <w:lastRenderedPageBreak/>
              <w:t>7.4</w:t>
            </w:r>
          </w:p>
        </w:tc>
        <w:tc>
          <w:tcPr>
            <w:tcW w:w="4537" w:type="dxa"/>
            <w:shd w:val="clear" w:color="auto" w:fill="auto"/>
            <w:vAlign w:val="center"/>
          </w:tcPr>
          <w:p w14:paraId="4105D46E" w14:textId="32FAA90A" w:rsidR="005555E0" w:rsidRPr="005555E0" w:rsidRDefault="00FA19C8" w:rsidP="00F02013">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shd w:val="clear" w:color="auto" w:fill="auto"/>
            <w:vAlign w:val="center"/>
          </w:tcPr>
          <w:p w14:paraId="17B35C6D" w14:textId="6789A860" w:rsidR="005555E0" w:rsidRPr="005555E0" w:rsidRDefault="00CD591C"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56ED7A9E" w14:textId="63170B55" w:rsidR="005555E0" w:rsidRPr="005555E0" w:rsidRDefault="00E6647D" w:rsidP="00F02013">
            <w:pPr>
              <w:jc w:val="center"/>
              <w:rPr>
                <w:rFonts w:ascii="Arial" w:hAnsi="Arial" w:cs="Arial"/>
                <w:sz w:val="24"/>
                <w:szCs w:val="24"/>
              </w:rPr>
            </w:pPr>
            <w:r>
              <w:rPr>
                <w:rFonts w:ascii="Arial" w:hAnsi="Arial" w:cs="Arial"/>
                <w:sz w:val="24"/>
                <w:szCs w:val="24"/>
              </w:rPr>
              <w:t>Compensation Procedure</w:t>
            </w:r>
          </w:p>
        </w:tc>
        <w:tc>
          <w:tcPr>
            <w:tcW w:w="3293" w:type="dxa"/>
            <w:shd w:val="clear" w:color="auto" w:fill="auto"/>
            <w:vAlign w:val="center"/>
          </w:tcPr>
          <w:p w14:paraId="6F85E200" w14:textId="4D11D2AE" w:rsidR="005555E0" w:rsidRPr="005555E0" w:rsidRDefault="00E6647D" w:rsidP="00F02013">
            <w:pPr>
              <w:jc w:val="center"/>
              <w:rPr>
                <w:rFonts w:ascii="Arial" w:hAnsi="Arial" w:cs="Arial"/>
                <w:sz w:val="24"/>
                <w:szCs w:val="24"/>
              </w:rPr>
            </w:pPr>
            <w:r>
              <w:rPr>
                <w:rFonts w:ascii="Arial" w:hAnsi="Arial" w:cs="Arial"/>
                <w:sz w:val="24"/>
                <w:szCs w:val="24"/>
              </w:rPr>
              <w:t xml:space="preserve">Compensation </w:t>
            </w:r>
            <w:r w:rsidR="004B0AF3">
              <w:rPr>
                <w:rFonts w:ascii="Arial" w:hAnsi="Arial" w:cs="Arial"/>
                <w:sz w:val="24"/>
                <w:szCs w:val="24"/>
              </w:rPr>
              <w:t>Procedure review April ’25 to ensure reflects current Ombudsman guidance on remedies.</w:t>
            </w:r>
          </w:p>
        </w:tc>
      </w:tr>
    </w:tbl>
    <w:p w14:paraId="1C386F05" w14:textId="7D12D44A" w:rsidR="002B4327" w:rsidRDefault="002B4327" w:rsidP="00F02013">
      <w:pPr>
        <w:rPr>
          <w:rFonts w:ascii="Arial" w:hAnsi="Arial" w:cs="Arial"/>
          <w:sz w:val="24"/>
          <w:szCs w:val="24"/>
        </w:rPr>
      </w:pPr>
    </w:p>
    <w:p w14:paraId="56670C79" w14:textId="77777777" w:rsidR="002B4327" w:rsidRDefault="002B4327" w:rsidP="00F02013">
      <w:pPr>
        <w:rPr>
          <w:rFonts w:ascii="Arial" w:hAnsi="Arial" w:cs="Arial"/>
          <w:sz w:val="24"/>
          <w:szCs w:val="24"/>
        </w:rPr>
      </w:pPr>
      <w:r>
        <w:rPr>
          <w:rFonts w:ascii="Arial" w:hAnsi="Arial" w:cs="Arial"/>
          <w:sz w:val="24"/>
          <w:szCs w:val="24"/>
        </w:rPr>
        <w:br w:type="page"/>
      </w:r>
    </w:p>
    <w:p w14:paraId="60BAE5E8" w14:textId="77777777" w:rsidR="005555E0" w:rsidRDefault="005555E0" w:rsidP="00F02013">
      <w:pPr>
        <w:rPr>
          <w:rFonts w:ascii="Arial" w:hAnsi="Arial" w:cs="Arial"/>
          <w:sz w:val="24"/>
          <w:szCs w:val="24"/>
        </w:rPr>
      </w:pPr>
    </w:p>
    <w:p w14:paraId="37B357FB" w14:textId="74ACA429" w:rsidR="00FA19C8" w:rsidRDefault="00FA19C8" w:rsidP="00F02013">
      <w:pPr>
        <w:pStyle w:val="Heading1"/>
        <w:spacing w:after="120"/>
        <w:rPr>
          <w:rFonts w:cs="Arial"/>
          <w:szCs w:val="24"/>
        </w:rPr>
      </w:pPr>
      <w:r>
        <w:rPr>
          <w:rFonts w:cs="Arial"/>
          <w:szCs w:val="24"/>
        </w:rPr>
        <w:t xml:space="preserve">Section 8: </w:t>
      </w:r>
      <w:r w:rsidR="002A3D98">
        <w:rPr>
          <w:rFonts w:cs="Arial"/>
          <w:szCs w:val="24"/>
        </w:rPr>
        <w:t xml:space="preserve">Self-assessment, reporting and </w:t>
      </w:r>
      <w:proofErr w:type="gramStart"/>
      <w:r w:rsidR="002A3D98">
        <w:rPr>
          <w:rFonts w:cs="Arial"/>
          <w:szCs w:val="24"/>
        </w:rPr>
        <w:t>compliance</w:t>
      </w:r>
      <w:proofErr w:type="gramEnd"/>
    </w:p>
    <w:tbl>
      <w:tblPr>
        <w:tblStyle w:val="TableGrid"/>
        <w:tblW w:w="0" w:type="auto"/>
        <w:tblLook w:val="04A0" w:firstRow="1" w:lastRow="0" w:firstColumn="1" w:lastColumn="0" w:noHBand="0" w:noVBand="1"/>
      </w:tblPr>
      <w:tblGrid>
        <w:gridCol w:w="1177"/>
        <w:gridCol w:w="4537"/>
        <w:gridCol w:w="1340"/>
        <w:gridCol w:w="3827"/>
        <w:gridCol w:w="3293"/>
      </w:tblGrid>
      <w:tr w:rsidR="00FA19C8" w:rsidRPr="007B3F4C" w14:paraId="51F239E0" w14:textId="77777777" w:rsidTr="3340B2E4">
        <w:tc>
          <w:tcPr>
            <w:tcW w:w="1177" w:type="dxa"/>
            <w:vAlign w:val="center"/>
          </w:tcPr>
          <w:p w14:paraId="7642FF96" w14:textId="77777777" w:rsidR="00FA19C8" w:rsidRPr="007B3F4C" w:rsidRDefault="00FA19C8" w:rsidP="00F02013">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F02013">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F02013">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F02013">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F02013">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F02013">
        <w:tc>
          <w:tcPr>
            <w:tcW w:w="1177" w:type="dxa"/>
            <w:shd w:val="clear" w:color="auto" w:fill="auto"/>
            <w:vAlign w:val="center"/>
          </w:tcPr>
          <w:p w14:paraId="54A31845" w14:textId="03925C29" w:rsidR="00FA19C8" w:rsidRPr="007B3F4C" w:rsidRDefault="00FA19C8" w:rsidP="00F02013">
            <w:pPr>
              <w:jc w:val="center"/>
              <w:rPr>
                <w:rFonts w:ascii="Arial" w:hAnsi="Arial" w:cs="Arial"/>
                <w:sz w:val="24"/>
                <w:szCs w:val="24"/>
              </w:rPr>
            </w:pPr>
            <w:r>
              <w:rPr>
                <w:rFonts w:ascii="Arial" w:hAnsi="Arial" w:cs="Arial"/>
                <w:sz w:val="24"/>
                <w:szCs w:val="24"/>
              </w:rPr>
              <w:t>8.1</w:t>
            </w:r>
          </w:p>
        </w:tc>
        <w:tc>
          <w:tcPr>
            <w:tcW w:w="4537" w:type="dxa"/>
            <w:shd w:val="clear" w:color="auto" w:fill="auto"/>
            <w:vAlign w:val="center"/>
          </w:tcPr>
          <w:p w14:paraId="5B629B6A" w14:textId="77777777" w:rsidR="00C12B5C" w:rsidRDefault="00C12B5C" w:rsidP="00F02013">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F02013">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F02013">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F02013">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F02013">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F02013">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F02013">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F02013">
            <w:pPr>
              <w:rPr>
                <w:rFonts w:ascii="Arial" w:hAnsi="Arial" w:cs="Arial"/>
                <w:sz w:val="24"/>
                <w:szCs w:val="24"/>
              </w:rPr>
            </w:pPr>
          </w:p>
        </w:tc>
        <w:tc>
          <w:tcPr>
            <w:tcW w:w="1340" w:type="dxa"/>
            <w:shd w:val="clear" w:color="auto" w:fill="auto"/>
            <w:vAlign w:val="center"/>
          </w:tcPr>
          <w:p w14:paraId="6F355E8F" w14:textId="1FDC7A50" w:rsidR="00FA19C8" w:rsidRPr="007B3F4C" w:rsidRDefault="00E02FBD"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D797CB2" w14:textId="61A05130" w:rsidR="00FA19C8" w:rsidRPr="007B3F4C" w:rsidRDefault="00306827" w:rsidP="00F02013">
            <w:pPr>
              <w:jc w:val="center"/>
              <w:rPr>
                <w:rFonts w:ascii="Arial" w:hAnsi="Arial" w:cs="Arial"/>
                <w:sz w:val="24"/>
                <w:szCs w:val="24"/>
              </w:rPr>
            </w:pPr>
            <w:r>
              <w:rPr>
                <w:rFonts w:ascii="Arial" w:hAnsi="Arial" w:cs="Arial"/>
                <w:sz w:val="24"/>
                <w:szCs w:val="24"/>
              </w:rPr>
              <w:t>Customer Feedback Report</w:t>
            </w:r>
          </w:p>
        </w:tc>
        <w:tc>
          <w:tcPr>
            <w:tcW w:w="3293" w:type="dxa"/>
            <w:shd w:val="clear" w:color="auto" w:fill="auto"/>
            <w:vAlign w:val="center"/>
          </w:tcPr>
          <w:p w14:paraId="68B1B677" w14:textId="31DE75A1" w:rsidR="00FA19C8" w:rsidRPr="007B3F4C" w:rsidRDefault="00F05211" w:rsidP="00F02013">
            <w:pPr>
              <w:jc w:val="center"/>
              <w:rPr>
                <w:rFonts w:ascii="Arial" w:hAnsi="Arial" w:cs="Arial"/>
                <w:sz w:val="24"/>
                <w:szCs w:val="24"/>
              </w:rPr>
            </w:pPr>
            <w:r w:rsidRPr="3340B2E4">
              <w:rPr>
                <w:rFonts w:ascii="Arial" w:hAnsi="Arial" w:cs="Arial"/>
                <w:sz w:val="24"/>
                <w:szCs w:val="24"/>
              </w:rPr>
              <w:t xml:space="preserve">A quarterly Customer Feedback Report </w:t>
            </w:r>
            <w:r w:rsidR="008633C7" w:rsidRPr="3340B2E4">
              <w:rPr>
                <w:rFonts w:ascii="Arial" w:hAnsi="Arial" w:cs="Arial"/>
                <w:sz w:val="24"/>
                <w:szCs w:val="24"/>
              </w:rPr>
              <w:t>provides analysis and commentary for these elements.</w:t>
            </w:r>
            <w:r w:rsidR="00465B5D" w:rsidRPr="3340B2E4">
              <w:rPr>
                <w:rFonts w:ascii="Arial" w:hAnsi="Arial" w:cs="Arial"/>
                <w:sz w:val="24"/>
                <w:szCs w:val="24"/>
              </w:rPr>
              <w:t xml:space="preserve">  The report provides detail of complaints which have been refused as of Q1 2024</w:t>
            </w:r>
            <w:r w:rsidR="30372CE0" w:rsidRPr="2B94EE40">
              <w:rPr>
                <w:rFonts w:ascii="Arial" w:hAnsi="Arial" w:cs="Arial"/>
                <w:sz w:val="24"/>
                <w:szCs w:val="24"/>
              </w:rPr>
              <w:t>, which sets out types of complaints which have been refused and the reason for this.</w:t>
            </w:r>
          </w:p>
        </w:tc>
      </w:tr>
      <w:tr w:rsidR="00FA19C8" w:rsidRPr="007B3F4C" w14:paraId="5EAFFC3B" w14:textId="77777777" w:rsidTr="00F02013">
        <w:tc>
          <w:tcPr>
            <w:tcW w:w="1177" w:type="dxa"/>
            <w:shd w:val="clear" w:color="auto" w:fill="auto"/>
            <w:vAlign w:val="center"/>
          </w:tcPr>
          <w:p w14:paraId="39B23C8C" w14:textId="4C714618" w:rsidR="00FA19C8" w:rsidRPr="007B3F4C" w:rsidRDefault="00FA19C8" w:rsidP="00F02013">
            <w:pPr>
              <w:jc w:val="center"/>
              <w:rPr>
                <w:rFonts w:ascii="Arial" w:hAnsi="Arial" w:cs="Arial"/>
                <w:sz w:val="24"/>
                <w:szCs w:val="24"/>
              </w:rPr>
            </w:pPr>
            <w:r>
              <w:rPr>
                <w:rFonts w:ascii="Arial" w:hAnsi="Arial" w:cs="Arial"/>
                <w:sz w:val="24"/>
                <w:szCs w:val="24"/>
              </w:rPr>
              <w:lastRenderedPageBreak/>
              <w:t>8.2</w:t>
            </w:r>
          </w:p>
        </w:tc>
        <w:tc>
          <w:tcPr>
            <w:tcW w:w="4537" w:type="dxa"/>
            <w:shd w:val="clear" w:color="auto" w:fill="auto"/>
            <w:vAlign w:val="center"/>
          </w:tcPr>
          <w:p w14:paraId="05C9AB58" w14:textId="00DA4D5E" w:rsidR="00FA19C8" w:rsidRPr="007B3F4C" w:rsidRDefault="00C12B5C" w:rsidP="00F02013">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shd w:val="clear" w:color="auto" w:fill="auto"/>
            <w:vAlign w:val="center"/>
          </w:tcPr>
          <w:p w14:paraId="24BEF256" w14:textId="66466CE5" w:rsidR="00FA19C8" w:rsidRPr="007B3F4C" w:rsidRDefault="00F85C4C"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C639CE4" w14:textId="5BD6C105" w:rsidR="00FA19C8" w:rsidRPr="007B3F4C" w:rsidRDefault="00F85C4C" w:rsidP="00F02013">
            <w:pPr>
              <w:jc w:val="center"/>
              <w:rPr>
                <w:rFonts w:ascii="Arial" w:hAnsi="Arial" w:cs="Arial"/>
                <w:sz w:val="24"/>
                <w:szCs w:val="24"/>
              </w:rPr>
            </w:pPr>
            <w:r>
              <w:rPr>
                <w:rFonts w:ascii="Arial" w:hAnsi="Arial" w:cs="Arial"/>
                <w:sz w:val="24"/>
                <w:szCs w:val="24"/>
              </w:rPr>
              <w:t>Customer Feedback Report</w:t>
            </w:r>
          </w:p>
        </w:tc>
        <w:tc>
          <w:tcPr>
            <w:tcW w:w="3293" w:type="dxa"/>
            <w:shd w:val="clear" w:color="auto" w:fill="auto"/>
            <w:vAlign w:val="center"/>
          </w:tcPr>
          <w:p w14:paraId="2486B3E4" w14:textId="7193B235" w:rsidR="00FA19C8" w:rsidRPr="007B3F4C" w:rsidRDefault="00F85C4C" w:rsidP="00F02013">
            <w:pPr>
              <w:jc w:val="center"/>
              <w:rPr>
                <w:rFonts w:ascii="Arial" w:hAnsi="Arial" w:cs="Arial"/>
                <w:sz w:val="24"/>
                <w:szCs w:val="24"/>
              </w:rPr>
            </w:pPr>
            <w:r>
              <w:rPr>
                <w:rFonts w:ascii="Arial" w:hAnsi="Arial" w:cs="Arial"/>
                <w:sz w:val="24"/>
                <w:szCs w:val="24"/>
              </w:rPr>
              <w:t>Customer Feedback Report is reported on a quarterly basis to Leadership and Customer Focus Committee (Board</w:t>
            </w:r>
            <w:proofErr w:type="gramStart"/>
            <w:r w:rsidR="00A01514">
              <w:rPr>
                <w:rFonts w:ascii="Arial" w:hAnsi="Arial" w:cs="Arial"/>
                <w:sz w:val="24"/>
                <w:szCs w:val="24"/>
              </w:rPr>
              <w:t>),and</w:t>
            </w:r>
            <w:proofErr w:type="gramEnd"/>
            <w:r w:rsidR="00A01514">
              <w:rPr>
                <w:rFonts w:ascii="Arial" w:hAnsi="Arial" w:cs="Arial"/>
                <w:sz w:val="24"/>
                <w:szCs w:val="24"/>
              </w:rPr>
              <w:t xml:space="preserve"> published annually to the website.</w:t>
            </w:r>
            <w:r w:rsidR="0078276B">
              <w:rPr>
                <w:rFonts w:ascii="Arial" w:hAnsi="Arial" w:cs="Arial"/>
                <w:sz w:val="24"/>
                <w:szCs w:val="24"/>
              </w:rPr>
              <w:t xml:space="preserve">  The Board’s response to the report will be published alongside this as of </w:t>
            </w:r>
            <w:r w:rsidR="00DB4B47">
              <w:rPr>
                <w:rFonts w:ascii="Arial" w:hAnsi="Arial" w:cs="Arial"/>
                <w:sz w:val="24"/>
                <w:szCs w:val="24"/>
              </w:rPr>
              <w:t>2023/24 Year End Report.</w:t>
            </w:r>
          </w:p>
        </w:tc>
      </w:tr>
      <w:tr w:rsidR="00FA19C8" w:rsidRPr="007B3F4C" w14:paraId="1A304FE9" w14:textId="77777777" w:rsidTr="00F02013">
        <w:tc>
          <w:tcPr>
            <w:tcW w:w="1177" w:type="dxa"/>
            <w:shd w:val="clear" w:color="auto" w:fill="auto"/>
            <w:vAlign w:val="center"/>
          </w:tcPr>
          <w:p w14:paraId="206C4B70" w14:textId="6010314F" w:rsidR="00FA19C8" w:rsidRPr="005555E0" w:rsidRDefault="00FA19C8" w:rsidP="00F02013">
            <w:pPr>
              <w:jc w:val="center"/>
              <w:rPr>
                <w:rFonts w:ascii="Arial" w:hAnsi="Arial" w:cs="Arial"/>
                <w:sz w:val="24"/>
                <w:szCs w:val="24"/>
              </w:rPr>
            </w:pPr>
            <w:r>
              <w:rPr>
                <w:rFonts w:ascii="Arial" w:hAnsi="Arial" w:cs="Arial"/>
                <w:sz w:val="24"/>
                <w:szCs w:val="24"/>
              </w:rPr>
              <w:t>8.3</w:t>
            </w:r>
          </w:p>
        </w:tc>
        <w:tc>
          <w:tcPr>
            <w:tcW w:w="4537" w:type="dxa"/>
            <w:shd w:val="clear" w:color="auto" w:fill="auto"/>
            <w:vAlign w:val="center"/>
          </w:tcPr>
          <w:p w14:paraId="7596BFA8" w14:textId="2103D0BB" w:rsidR="00FA19C8" w:rsidRPr="005555E0" w:rsidRDefault="0051227F" w:rsidP="00F02013">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shd w:val="clear" w:color="auto" w:fill="auto"/>
            <w:vAlign w:val="center"/>
          </w:tcPr>
          <w:p w14:paraId="3343842C" w14:textId="2E119BE7" w:rsidR="00FA19C8" w:rsidRPr="005555E0" w:rsidRDefault="007813EF"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0325471" w14:textId="77777777" w:rsidR="00FA19C8" w:rsidRPr="005555E0" w:rsidRDefault="00FA19C8" w:rsidP="00F02013">
            <w:pPr>
              <w:jc w:val="center"/>
              <w:rPr>
                <w:rFonts w:ascii="Arial" w:hAnsi="Arial" w:cs="Arial"/>
                <w:sz w:val="24"/>
                <w:szCs w:val="24"/>
              </w:rPr>
            </w:pPr>
          </w:p>
        </w:tc>
        <w:tc>
          <w:tcPr>
            <w:tcW w:w="3293" w:type="dxa"/>
            <w:shd w:val="clear" w:color="auto" w:fill="auto"/>
            <w:vAlign w:val="center"/>
          </w:tcPr>
          <w:p w14:paraId="65DE3F53" w14:textId="5817CBC3" w:rsidR="00FA19C8" w:rsidRPr="005555E0" w:rsidRDefault="004813C8" w:rsidP="00F02013">
            <w:pPr>
              <w:jc w:val="center"/>
              <w:rPr>
                <w:rFonts w:ascii="Arial" w:hAnsi="Arial" w:cs="Arial"/>
                <w:sz w:val="24"/>
                <w:szCs w:val="24"/>
              </w:rPr>
            </w:pPr>
            <w:r>
              <w:rPr>
                <w:rFonts w:ascii="Arial" w:hAnsi="Arial" w:cs="Arial"/>
                <w:sz w:val="24"/>
                <w:szCs w:val="24"/>
              </w:rPr>
              <w:t>Noted with Assurance Team in case of future point of compliance</w:t>
            </w:r>
            <w:r w:rsidR="006D408B">
              <w:rPr>
                <w:rFonts w:ascii="Arial" w:hAnsi="Arial" w:cs="Arial"/>
                <w:sz w:val="24"/>
                <w:szCs w:val="24"/>
              </w:rPr>
              <w:t xml:space="preserve"> by exception.</w:t>
            </w:r>
          </w:p>
        </w:tc>
      </w:tr>
      <w:tr w:rsidR="00FA19C8" w:rsidRPr="007B3F4C" w14:paraId="32D474E6" w14:textId="77777777" w:rsidTr="00F02013">
        <w:tc>
          <w:tcPr>
            <w:tcW w:w="1177" w:type="dxa"/>
            <w:shd w:val="clear" w:color="auto" w:fill="auto"/>
            <w:vAlign w:val="center"/>
          </w:tcPr>
          <w:p w14:paraId="4A7661AE" w14:textId="643BA8F5" w:rsidR="00FA19C8" w:rsidRPr="005555E0" w:rsidRDefault="00FA19C8" w:rsidP="00F02013">
            <w:pPr>
              <w:jc w:val="center"/>
              <w:rPr>
                <w:rFonts w:ascii="Arial" w:hAnsi="Arial" w:cs="Arial"/>
                <w:sz w:val="24"/>
                <w:szCs w:val="24"/>
              </w:rPr>
            </w:pPr>
            <w:r>
              <w:rPr>
                <w:rFonts w:ascii="Arial" w:hAnsi="Arial" w:cs="Arial"/>
                <w:sz w:val="24"/>
                <w:szCs w:val="24"/>
              </w:rPr>
              <w:t>8.4</w:t>
            </w:r>
          </w:p>
        </w:tc>
        <w:tc>
          <w:tcPr>
            <w:tcW w:w="4537" w:type="dxa"/>
            <w:shd w:val="clear" w:color="auto" w:fill="auto"/>
            <w:vAlign w:val="center"/>
          </w:tcPr>
          <w:p w14:paraId="3A8E275A" w14:textId="7AE4EBA9" w:rsidR="00FA19C8" w:rsidRPr="005555E0" w:rsidRDefault="0051227F" w:rsidP="00F02013">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shd w:val="clear" w:color="auto" w:fill="auto"/>
            <w:vAlign w:val="center"/>
          </w:tcPr>
          <w:p w14:paraId="7A888B0C" w14:textId="1DA0D52C" w:rsidR="00FA19C8" w:rsidRPr="005555E0" w:rsidRDefault="006D408B"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34B4604" w14:textId="77777777" w:rsidR="00FA19C8" w:rsidRPr="005555E0" w:rsidRDefault="00FA19C8" w:rsidP="00F02013">
            <w:pPr>
              <w:jc w:val="center"/>
              <w:rPr>
                <w:rFonts w:ascii="Arial" w:hAnsi="Arial" w:cs="Arial"/>
                <w:sz w:val="24"/>
                <w:szCs w:val="24"/>
              </w:rPr>
            </w:pPr>
          </w:p>
        </w:tc>
        <w:tc>
          <w:tcPr>
            <w:tcW w:w="3293" w:type="dxa"/>
            <w:shd w:val="clear" w:color="auto" w:fill="auto"/>
            <w:vAlign w:val="center"/>
          </w:tcPr>
          <w:p w14:paraId="59C9EEA1" w14:textId="37369C5E" w:rsidR="00FA19C8" w:rsidRPr="005555E0" w:rsidRDefault="006D408B" w:rsidP="00F02013">
            <w:pPr>
              <w:jc w:val="center"/>
              <w:rPr>
                <w:rFonts w:ascii="Arial" w:hAnsi="Arial" w:cs="Arial"/>
                <w:sz w:val="24"/>
                <w:szCs w:val="24"/>
              </w:rPr>
            </w:pPr>
            <w:r>
              <w:rPr>
                <w:rFonts w:ascii="Arial" w:hAnsi="Arial" w:cs="Arial"/>
                <w:sz w:val="24"/>
                <w:szCs w:val="24"/>
              </w:rPr>
              <w:t>Noted</w:t>
            </w:r>
            <w:r w:rsidR="00B15F67">
              <w:rPr>
                <w:rFonts w:ascii="Arial" w:hAnsi="Arial" w:cs="Arial"/>
                <w:sz w:val="24"/>
                <w:szCs w:val="24"/>
              </w:rPr>
              <w:t>, subject to HOS instruction.</w:t>
            </w:r>
          </w:p>
        </w:tc>
      </w:tr>
      <w:tr w:rsidR="00FA19C8" w:rsidRPr="007B3F4C" w14:paraId="0886E063" w14:textId="77777777" w:rsidTr="00F02013">
        <w:tc>
          <w:tcPr>
            <w:tcW w:w="1177" w:type="dxa"/>
            <w:shd w:val="clear" w:color="auto" w:fill="auto"/>
            <w:vAlign w:val="center"/>
          </w:tcPr>
          <w:p w14:paraId="3097B754" w14:textId="0910FD1B" w:rsidR="00FA19C8" w:rsidRPr="005555E0" w:rsidRDefault="00FA19C8" w:rsidP="00F02013">
            <w:pPr>
              <w:jc w:val="center"/>
              <w:rPr>
                <w:rFonts w:ascii="Arial" w:hAnsi="Arial" w:cs="Arial"/>
                <w:sz w:val="24"/>
                <w:szCs w:val="24"/>
              </w:rPr>
            </w:pPr>
            <w:r>
              <w:rPr>
                <w:rFonts w:ascii="Arial" w:hAnsi="Arial" w:cs="Arial"/>
                <w:sz w:val="24"/>
                <w:szCs w:val="24"/>
              </w:rPr>
              <w:t>8.5</w:t>
            </w:r>
          </w:p>
        </w:tc>
        <w:tc>
          <w:tcPr>
            <w:tcW w:w="4537" w:type="dxa"/>
            <w:shd w:val="clear" w:color="auto" w:fill="auto"/>
            <w:vAlign w:val="center"/>
          </w:tcPr>
          <w:p w14:paraId="4760EE47" w14:textId="69CFA1BC" w:rsidR="00FA19C8" w:rsidRPr="005555E0" w:rsidRDefault="0051227F" w:rsidP="00F02013">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shd w:val="clear" w:color="auto" w:fill="auto"/>
            <w:vAlign w:val="center"/>
          </w:tcPr>
          <w:p w14:paraId="6CA1EEAF" w14:textId="2C448506" w:rsidR="00FA19C8" w:rsidRPr="005555E0" w:rsidRDefault="00B15F67"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B4EA810" w14:textId="77777777" w:rsidR="00FA19C8" w:rsidRPr="005555E0" w:rsidRDefault="00FA19C8" w:rsidP="00F02013">
            <w:pPr>
              <w:jc w:val="center"/>
              <w:rPr>
                <w:rFonts w:ascii="Arial" w:hAnsi="Arial" w:cs="Arial"/>
                <w:sz w:val="24"/>
                <w:szCs w:val="24"/>
              </w:rPr>
            </w:pPr>
          </w:p>
        </w:tc>
        <w:tc>
          <w:tcPr>
            <w:tcW w:w="3293" w:type="dxa"/>
            <w:shd w:val="clear" w:color="auto" w:fill="auto"/>
            <w:vAlign w:val="center"/>
          </w:tcPr>
          <w:p w14:paraId="33922449" w14:textId="04FD27C7" w:rsidR="00FA19C8" w:rsidRPr="005555E0" w:rsidRDefault="00C80903" w:rsidP="00F02013">
            <w:pPr>
              <w:jc w:val="center"/>
              <w:rPr>
                <w:rFonts w:ascii="Arial" w:hAnsi="Arial" w:cs="Arial"/>
                <w:sz w:val="24"/>
                <w:szCs w:val="24"/>
              </w:rPr>
            </w:pPr>
            <w:r>
              <w:rPr>
                <w:rFonts w:ascii="Arial" w:hAnsi="Arial" w:cs="Arial"/>
                <w:sz w:val="24"/>
                <w:szCs w:val="24"/>
              </w:rPr>
              <w:t>Noted with Assurance Team in case of future point of compliance by exception.</w:t>
            </w:r>
          </w:p>
        </w:tc>
      </w:tr>
    </w:tbl>
    <w:p w14:paraId="1B95704D" w14:textId="77777777" w:rsidR="00FA19C8" w:rsidRPr="001865E4" w:rsidRDefault="00FA19C8" w:rsidP="00F02013">
      <w:pPr>
        <w:rPr>
          <w:rFonts w:ascii="Arial" w:hAnsi="Arial" w:cs="Arial"/>
          <w:sz w:val="24"/>
          <w:szCs w:val="24"/>
        </w:rPr>
      </w:pPr>
    </w:p>
    <w:p w14:paraId="5E6DDC90" w14:textId="4A5665E2" w:rsidR="002B4327" w:rsidRDefault="002B4327" w:rsidP="00F02013">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F02013">
      <w:pPr>
        <w:rPr>
          <w:rFonts w:ascii="Arial" w:hAnsi="Arial" w:cs="Arial"/>
          <w:sz w:val="24"/>
          <w:szCs w:val="24"/>
        </w:rPr>
      </w:pPr>
    </w:p>
    <w:p w14:paraId="05EB0899" w14:textId="11311A0E" w:rsidR="0051227F" w:rsidRDefault="0051227F" w:rsidP="00F02013">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14174" w:type="dxa"/>
        <w:tblLook w:val="04A0" w:firstRow="1" w:lastRow="0" w:firstColumn="1" w:lastColumn="0" w:noHBand="0" w:noVBand="1"/>
      </w:tblPr>
      <w:tblGrid>
        <w:gridCol w:w="1177"/>
        <w:gridCol w:w="4541"/>
        <w:gridCol w:w="1340"/>
        <w:gridCol w:w="3824"/>
        <w:gridCol w:w="3292"/>
      </w:tblGrid>
      <w:tr w:rsidR="0051227F" w:rsidRPr="007B3F4C" w14:paraId="01239571" w14:textId="77777777" w:rsidTr="605886ED">
        <w:tc>
          <w:tcPr>
            <w:tcW w:w="1170" w:type="dxa"/>
            <w:vAlign w:val="center"/>
          </w:tcPr>
          <w:p w14:paraId="24B59B0B" w14:textId="77777777" w:rsidR="0051227F" w:rsidRPr="007B3F4C" w:rsidRDefault="0051227F" w:rsidP="00F02013">
            <w:pPr>
              <w:jc w:val="center"/>
              <w:rPr>
                <w:rFonts w:ascii="Arial" w:hAnsi="Arial" w:cs="Arial"/>
                <w:sz w:val="24"/>
                <w:szCs w:val="24"/>
              </w:rPr>
            </w:pPr>
            <w:r w:rsidRPr="007B3F4C">
              <w:rPr>
                <w:rFonts w:ascii="Arial" w:hAnsi="Arial" w:cs="Arial"/>
                <w:sz w:val="24"/>
                <w:szCs w:val="24"/>
              </w:rPr>
              <w:t>Code provision</w:t>
            </w:r>
          </w:p>
        </w:tc>
        <w:tc>
          <w:tcPr>
            <w:tcW w:w="4544" w:type="dxa"/>
            <w:vAlign w:val="center"/>
          </w:tcPr>
          <w:p w14:paraId="6609B715" w14:textId="77777777" w:rsidR="0051227F" w:rsidRPr="007B3F4C" w:rsidRDefault="0051227F" w:rsidP="00F02013">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F02013">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F02013">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F02013">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F02013">
        <w:tc>
          <w:tcPr>
            <w:tcW w:w="1170" w:type="dxa"/>
            <w:shd w:val="clear" w:color="auto" w:fill="auto"/>
            <w:vAlign w:val="center"/>
          </w:tcPr>
          <w:p w14:paraId="4D28BFEE" w14:textId="7A23122F" w:rsidR="0051227F" w:rsidRPr="007B3F4C" w:rsidRDefault="0051227F" w:rsidP="00F02013">
            <w:pPr>
              <w:jc w:val="center"/>
              <w:rPr>
                <w:rFonts w:ascii="Arial" w:hAnsi="Arial" w:cs="Arial"/>
                <w:sz w:val="24"/>
                <w:szCs w:val="24"/>
              </w:rPr>
            </w:pPr>
            <w:r>
              <w:rPr>
                <w:rFonts w:ascii="Arial" w:hAnsi="Arial" w:cs="Arial"/>
                <w:sz w:val="24"/>
                <w:szCs w:val="24"/>
              </w:rPr>
              <w:t>9.1</w:t>
            </w:r>
          </w:p>
        </w:tc>
        <w:tc>
          <w:tcPr>
            <w:tcW w:w="4544" w:type="dxa"/>
            <w:shd w:val="clear" w:color="auto" w:fill="auto"/>
            <w:vAlign w:val="center"/>
          </w:tcPr>
          <w:p w14:paraId="2A9265AA" w14:textId="205C01CE" w:rsidR="0051227F" w:rsidRPr="007B3F4C" w:rsidRDefault="004C60FB" w:rsidP="00F02013">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shd w:val="clear" w:color="auto" w:fill="auto"/>
            <w:vAlign w:val="center"/>
          </w:tcPr>
          <w:p w14:paraId="4D52F802" w14:textId="0FA24BAA" w:rsidR="0051227F" w:rsidRPr="007B3F4C" w:rsidRDefault="00852708"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030148FC" w14:textId="01A0E276" w:rsidR="0051227F" w:rsidRPr="007B3F4C" w:rsidRDefault="00957920" w:rsidP="00F02013">
            <w:pPr>
              <w:jc w:val="center"/>
              <w:rPr>
                <w:rFonts w:ascii="Arial" w:hAnsi="Arial" w:cs="Arial"/>
                <w:sz w:val="24"/>
                <w:szCs w:val="24"/>
              </w:rPr>
            </w:pPr>
            <w:r>
              <w:rPr>
                <w:rFonts w:ascii="Arial" w:hAnsi="Arial" w:cs="Arial"/>
                <w:sz w:val="24"/>
                <w:szCs w:val="24"/>
              </w:rPr>
              <w:t>Customer Feedback Report</w:t>
            </w:r>
          </w:p>
        </w:tc>
        <w:tc>
          <w:tcPr>
            <w:tcW w:w="3293" w:type="dxa"/>
            <w:shd w:val="clear" w:color="auto" w:fill="auto"/>
            <w:vAlign w:val="center"/>
          </w:tcPr>
          <w:p w14:paraId="6359A05F" w14:textId="623FEC25" w:rsidR="0051227F" w:rsidRPr="007B3F4C" w:rsidRDefault="00267134" w:rsidP="00F02013">
            <w:pPr>
              <w:jc w:val="center"/>
              <w:rPr>
                <w:rFonts w:ascii="Arial" w:hAnsi="Arial" w:cs="Arial"/>
                <w:sz w:val="24"/>
                <w:szCs w:val="24"/>
              </w:rPr>
            </w:pPr>
            <w:r>
              <w:rPr>
                <w:rFonts w:ascii="Arial" w:hAnsi="Arial" w:cs="Arial"/>
                <w:sz w:val="24"/>
                <w:szCs w:val="24"/>
              </w:rPr>
              <w:t xml:space="preserve">The Customer Feedback Report details analysis of trends and application of learning </w:t>
            </w:r>
            <w:r w:rsidR="00593F11">
              <w:rPr>
                <w:rFonts w:ascii="Arial" w:hAnsi="Arial" w:cs="Arial"/>
                <w:sz w:val="24"/>
                <w:szCs w:val="24"/>
              </w:rPr>
              <w:t>from</w:t>
            </w:r>
            <w:r>
              <w:rPr>
                <w:rFonts w:ascii="Arial" w:hAnsi="Arial" w:cs="Arial"/>
                <w:sz w:val="24"/>
                <w:szCs w:val="24"/>
              </w:rPr>
              <w:t xml:space="preserve"> individual complaints</w:t>
            </w:r>
            <w:r w:rsidR="00593F11">
              <w:rPr>
                <w:rFonts w:ascii="Arial" w:hAnsi="Arial" w:cs="Arial"/>
                <w:sz w:val="24"/>
                <w:szCs w:val="24"/>
              </w:rPr>
              <w:t xml:space="preserve"> to review processes.  The Customer Experience Team undertake reviews of processes and service delivery based upon </w:t>
            </w:r>
            <w:r w:rsidR="00957920">
              <w:rPr>
                <w:rFonts w:ascii="Arial" w:hAnsi="Arial" w:cs="Arial"/>
                <w:sz w:val="24"/>
                <w:szCs w:val="24"/>
              </w:rPr>
              <w:t xml:space="preserve">customer feedback. </w:t>
            </w:r>
          </w:p>
        </w:tc>
      </w:tr>
      <w:tr w:rsidR="0051227F" w:rsidRPr="007B3F4C" w14:paraId="2F9FAADE" w14:textId="77777777" w:rsidTr="00F02013">
        <w:tc>
          <w:tcPr>
            <w:tcW w:w="1170" w:type="dxa"/>
            <w:shd w:val="clear" w:color="auto" w:fill="auto"/>
            <w:vAlign w:val="center"/>
          </w:tcPr>
          <w:p w14:paraId="06075FA0" w14:textId="50DE46B4" w:rsidR="0051227F" w:rsidRPr="007B3F4C" w:rsidRDefault="0051227F" w:rsidP="00F02013">
            <w:pPr>
              <w:jc w:val="center"/>
              <w:rPr>
                <w:rFonts w:ascii="Arial" w:hAnsi="Arial" w:cs="Arial"/>
                <w:sz w:val="24"/>
                <w:szCs w:val="24"/>
              </w:rPr>
            </w:pPr>
            <w:r>
              <w:rPr>
                <w:rFonts w:ascii="Arial" w:hAnsi="Arial" w:cs="Arial"/>
                <w:sz w:val="24"/>
                <w:szCs w:val="24"/>
              </w:rPr>
              <w:t>9.2</w:t>
            </w:r>
          </w:p>
        </w:tc>
        <w:tc>
          <w:tcPr>
            <w:tcW w:w="4544" w:type="dxa"/>
            <w:shd w:val="clear" w:color="auto" w:fill="auto"/>
            <w:vAlign w:val="center"/>
          </w:tcPr>
          <w:p w14:paraId="63EC22AA" w14:textId="143D1041" w:rsidR="0051227F" w:rsidRPr="007B3F4C" w:rsidRDefault="004C60FB" w:rsidP="00F02013">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shd w:val="clear" w:color="auto" w:fill="auto"/>
            <w:vAlign w:val="center"/>
          </w:tcPr>
          <w:p w14:paraId="74FAB92A" w14:textId="480F0008" w:rsidR="0051227F" w:rsidRPr="007B3F4C" w:rsidRDefault="009C3678"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519E864E" w14:textId="141C6BB6" w:rsidR="0051227F" w:rsidRPr="007B3F4C" w:rsidRDefault="00957920" w:rsidP="00F02013">
            <w:pPr>
              <w:jc w:val="center"/>
              <w:rPr>
                <w:rFonts w:ascii="Arial" w:hAnsi="Arial" w:cs="Arial"/>
                <w:sz w:val="24"/>
                <w:szCs w:val="24"/>
              </w:rPr>
            </w:pPr>
            <w:r>
              <w:rPr>
                <w:rFonts w:ascii="Arial" w:hAnsi="Arial" w:cs="Arial"/>
                <w:sz w:val="24"/>
                <w:szCs w:val="24"/>
              </w:rPr>
              <w:t>Customer Feedback Report</w:t>
            </w:r>
          </w:p>
        </w:tc>
        <w:tc>
          <w:tcPr>
            <w:tcW w:w="3293" w:type="dxa"/>
            <w:shd w:val="clear" w:color="auto" w:fill="auto"/>
            <w:vAlign w:val="center"/>
          </w:tcPr>
          <w:p w14:paraId="49933687" w14:textId="291BECC4" w:rsidR="0051227F" w:rsidRPr="007B3F4C" w:rsidRDefault="00957920" w:rsidP="00F02013">
            <w:pPr>
              <w:jc w:val="center"/>
              <w:rPr>
                <w:rFonts w:ascii="Arial" w:hAnsi="Arial" w:cs="Arial"/>
                <w:sz w:val="24"/>
                <w:szCs w:val="24"/>
              </w:rPr>
            </w:pPr>
            <w:r>
              <w:rPr>
                <w:rFonts w:ascii="Arial" w:hAnsi="Arial" w:cs="Arial"/>
                <w:sz w:val="24"/>
                <w:szCs w:val="24"/>
              </w:rPr>
              <w:t>The Customer Feedback Report details analysis of trends and application of learning from individual complaints to review processes.  The Customer Experience Team undertake reviews of processes and service delivery based upon customer feedback.</w:t>
            </w:r>
          </w:p>
        </w:tc>
      </w:tr>
      <w:tr w:rsidR="0051227F" w:rsidRPr="007B3F4C" w14:paraId="2980CFDE" w14:textId="77777777" w:rsidTr="00F02013">
        <w:tc>
          <w:tcPr>
            <w:tcW w:w="1170" w:type="dxa"/>
            <w:shd w:val="clear" w:color="auto" w:fill="auto"/>
            <w:vAlign w:val="center"/>
          </w:tcPr>
          <w:p w14:paraId="1B6AC79D" w14:textId="6134296A" w:rsidR="0051227F" w:rsidRPr="005555E0" w:rsidRDefault="0051227F" w:rsidP="00F02013">
            <w:pPr>
              <w:jc w:val="center"/>
              <w:rPr>
                <w:rFonts w:ascii="Arial" w:hAnsi="Arial" w:cs="Arial"/>
                <w:sz w:val="24"/>
                <w:szCs w:val="24"/>
              </w:rPr>
            </w:pPr>
            <w:r>
              <w:rPr>
                <w:rFonts w:ascii="Arial" w:hAnsi="Arial" w:cs="Arial"/>
                <w:sz w:val="24"/>
                <w:szCs w:val="24"/>
              </w:rPr>
              <w:t>9.3</w:t>
            </w:r>
          </w:p>
        </w:tc>
        <w:tc>
          <w:tcPr>
            <w:tcW w:w="4544" w:type="dxa"/>
            <w:shd w:val="clear" w:color="auto" w:fill="auto"/>
            <w:vAlign w:val="center"/>
          </w:tcPr>
          <w:p w14:paraId="6A789804" w14:textId="5D7C8AED" w:rsidR="0051227F" w:rsidRPr="005555E0" w:rsidRDefault="004C60FB" w:rsidP="00F02013">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w:t>
            </w:r>
            <w:proofErr w:type="gramStart"/>
            <w:r w:rsidRPr="004C60FB">
              <w:rPr>
                <w:rFonts w:ascii="Arial" w:hAnsi="Arial" w:cs="Arial"/>
                <w:sz w:val="24"/>
                <w:szCs w:val="24"/>
              </w:rPr>
              <w:t>staff</w:t>
            </w:r>
            <w:proofErr w:type="gramEnd"/>
            <w:r w:rsidRPr="004C60FB">
              <w:rPr>
                <w:rFonts w:ascii="Arial" w:hAnsi="Arial" w:cs="Arial"/>
                <w:sz w:val="24"/>
                <w:szCs w:val="24"/>
              </w:rPr>
              <w:t xml:space="preserve"> and relevant committees.  </w:t>
            </w:r>
          </w:p>
        </w:tc>
        <w:tc>
          <w:tcPr>
            <w:tcW w:w="1340" w:type="dxa"/>
            <w:shd w:val="clear" w:color="auto" w:fill="auto"/>
            <w:vAlign w:val="center"/>
          </w:tcPr>
          <w:p w14:paraId="2F6CC452" w14:textId="496A8788" w:rsidR="0051227F" w:rsidRPr="005555E0" w:rsidRDefault="00ED38CB"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7AB442B8" w14:textId="4F654833" w:rsidR="0051227F" w:rsidRPr="005555E0" w:rsidRDefault="00ED38CB" w:rsidP="00F02013">
            <w:pPr>
              <w:jc w:val="center"/>
              <w:rPr>
                <w:rFonts w:ascii="Arial" w:hAnsi="Arial" w:cs="Arial"/>
                <w:sz w:val="24"/>
                <w:szCs w:val="24"/>
              </w:rPr>
            </w:pPr>
            <w:r>
              <w:rPr>
                <w:rFonts w:ascii="Arial" w:hAnsi="Arial" w:cs="Arial"/>
                <w:sz w:val="24"/>
                <w:szCs w:val="24"/>
              </w:rPr>
              <w:t>Customer Feedback Report</w:t>
            </w:r>
          </w:p>
        </w:tc>
        <w:tc>
          <w:tcPr>
            <w:tcW w:w="3293" w:type="dxa"/>
            <w:shd w:val="clear" w:color="auto" w:fill="auto"/>
            <w:vAlign w:val="center"/>
          </w:tcPr>
          <w:p w14:paraId="7070913D" w14:textId="4E9F3524" w:rsidR="0051227F" w:rsidRPr="005555E0" w:rsidRDefault="00ED38CB" w:rsidP="00F02013">
            <w:pPr>
              <w:jc w:val="center"/>
              <w:rPr>
                <w:rFonts w:ascii="Arial" w:hAnsi="Arial" w:cs="Arial"/>
                <w:sz w:val="24"/>
                <w:szCs w:val="24"/>
              </w:rPr>
            </w:pPr>
            <w:r>
              <w:rPr>
                <w:rFonts w:ascii="Arial" w:hAnsi="Arial" w:cs="Arial"/>
                <w:sz w:val="24"/>
                <w:szCs w:val="24"/>
              </w:rPr>
              <w:t xml:space="preserve">The Customer Feedback Report is </w:t>
            </w:r>
            <w:r w:rsidR="00E442D0">
              <w:rPr>
                <w:rFonts w:ascii="Arial" w:hAnsi="Arial" w:cs="Arial"/>
                <w:sz w:val="24"/>
                <w:szCs w:val="24"/>
              </w:rPr>
              <w:t xml:space="preserve">presented to </w:t>
            </w:r>
            <w:r w:rsidR="008D7663">
              <w:rPr>
                <w:rFonts w:ascii="Arial" w:hAnsi="Arial" w:cs="Arial"/>
                <w:sz w:val="24"/>
                <w:szCs w:val="24"/>
              </w:rPr>
              <w:t>Customer Focus Committee</w:t>
            </w:r>
            <w:r w:rsidR="005241FD">
              <w:rPr>
                <w:rFonts w:ascii="Arial" w:hAnsi="Arial" w:cs="Arial"/>
                <w:sz w:val="24"/>
                <w:szCs w:val="24"/>
              </w:rPr>
              <w:t xml:space="preserve"> which comprises Board members including customers</w:t>
            </w:r>
            <w:r w:rsidR="001C207C">
              <w:rPr>
                <w:rFonts w:ascii="Arial" w:hAnsi="Arial" w:cs="Arial"/>
                <w:sz w:val="24"/>
                <w:szCs w:val="24"/>
              </w:rPr>
              <w:t xml:space="preserve"> (quarterly) and Members Committee </w:t>
            </w:r>
            <w:r w:rsidR="001C207C">
              <w:rPr>
                <w:rFonts w:ascii="Arial" w:hAnsi="Arial" w:cs="Arial"/>
                <w:sz w:val="24"/>
                <w:szCs w:val="24"/>
              </w:rPr>
              <w:lastRenderedPageBreak/>
              <w:t>(annually)</w:t>
            </w:r>
            <w:r w:rsidR="00AF7322">
              <w:rPr>
                <w:rFonts w:ascii="Arial" w:hAnsi="Arial" w:cs="Arial"/>
                <w:sz w:val="24"/>
                <w:szCs w:val="24"/>
              </w:rPr>
              <w:t xml:space="preserve">, which involves scrutiny from </w:t>
            </w:r>
            <w:r w:rsidR="003F47CE">
              <w:rPr>
                <w:rFonts w:ascii="Arial" w:hAnsi="Arial" w:cs="Arial"/>
                <w:sz w:val="24"/>
                <w:szCs w:val="24"/>
              </w:rPr>
              <w:t xml:space="preserve">elected </w:t>
            </w:r>
            <w:r w:rsidR="003224F4">
              <w:rPr>
                <w:rFonts w:ascii="Arial" w:hAnsi="Arial" w:cs="Arial"/>
                <w:sz w:val="24"/>
                <w:szCs w:val="24"/>
              </w:rPr>
              <w:t>Council members in as an Arms-Length Management Organisation</w:t>
            </w:r>
            <w:r w:rsidR="005241FD">
              <w:rPr>
                <w:rFonts w:ascii="Arial" w:hAnsi="Arial" w:cs="Arial"/>
                <w:sz w:val="24"/>
                <w:szCs w:val="24"/>
              </w:rPr>
              <w:t xml:space="preserve">.  </w:t>
            </w:r>
            <w:r w:rsidR="006E166D">
              <w:rPr>
                <w:rFonts w:ascii="Arial" w:hAnsi="Arial" w:cs="Arial"/>
                <w:sz w:val="24"/>
                <w:szCs w:val="24"/>
              </w:rPr>
              <w:t xml:space="preserve">The Customer Experience Manager meets </w:t>
            </w:r>
            <w:r w:rsidR="00993B5C">
              <w:rPr>
                <w:rFonts w:ascii="Arial" w:hAnsi="Arial" w:cs="Arial"/>
                <w:sz w:val="24"/>
                <w:szCs w:val="24"/>
              </w:rPr>
              <w:t xml:space="preserve">on a regular basis with </w:t>
            </w:r>
            <w:r w:rsidR="005E5B72">
              <w:rPr>
                <w:rFonts w:ascii="Arial" w:hAnsi="Arial" w:cs="Arial"/>
                <w:sz w:val="24"/>
                <w:szCs w:val="24"/>
              </w:rPr>
              <w:t xml:space="preserve">senior managers within service areas to discuss learning from complaints and </w:t>
            </w:r>
            <w:r w:rsidR="005E1DDB">
              <w:rPr>
                <w:rFonts w:ascii="Arial" w:hAnsi="Arial" w:cs="Arial"/>
                <w:sz w:val="24"/>
                <w:szCs w:val="24"/>
              </w:rPr>
              <w:t>instigate service improvements.</w:t>
            </w:r>
          </w:p>
        </w:tc>
      </w:tr>
      <w:tr w:rsidR="0051227F" w:rsidRPr="007B3F4C" w14:paraId="5DE1B409" w14:textId="77777777" w:rsidTr="605886ED">
        <w:tc>
          <w:tcPr>
            <w:tcW w:w="1170" w:type="dxa"/>
            <w:vAlign w:val="center"/>
          </w:tcPr>
          <w:p w14:paraId="4DB3311E" w14:textId="122429B1" w:rsidR="0051227F" w:rsidRPr="005555E0" w:rsidRDefault="0051227F" w:rsidP="00F02013">
            <w:pPr>
              <w:jc w:val="center"/>
              <w:rPr>
                <w:rFonts w:ascii="Arial" w:hAnsi="Arial" w:cs="Arial"/>
                <w:sz w:val="24"/>
                <w:szCs w:val="24"/>
              </w:rPr>
            </w:pPr>
            <w:r>
              <w:rPr>
                <w:rFonts w:ascii="Arial" w:hAnsi="Arial" w:cs="Arial"/>
                <w:sz w:val="24"/>
                <w:szCs w:val="24"/>
              </w:rPr>
              <w:lastRenderedPageBreak/>
              <w:t>9.4</w:t>
            </w:r>
          </w:p>
        </w:tc>
        <w:tc>
          <w:tcPr>
            <w:tcW w:w="4544" w:type="dxa"/>
            <w:vAlign w:val="center"/>
          </w:tcPr>
          <w:p w14:paraId="7C205EFB" w14:textId="77777777" w:rsidR="0051227F" w:rsidRDefault="004C60FB" w:rsidP="00F02013">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F02013">
            <w:pPr>
              <w:rPr>
                <w:rFonts w:ascii="Arial" w:hAnsi="Arial" w:cs="Arial"/>
                <w:sz w:val="24"/>
                <w:szCs w:val="24"/>
              </w:rPr>
            </w:pPr>
          </w:p>
        </w:tc>
        <w:tc>
          <w:tcPr>
            <w:tcW w:w="1340" w:type="dxa"/>
            <w:vAlign w:val="center"/>
          </w:tcPr>
          <w:p w14:paraId="61392040" w14:textId="7B0CCC6F" w:rsidR="0051227F" w:rsidRPr="005555E0" w:rsidRDefault="00704230" w:rsidP="00F02013">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2FB59515" w:rsidR="0051227F" w:rsidRPr="005555E0" w:rsidRDefault="3A5E9679" w:rsidP="00F02013">
            <w:pPr>
              <w:jc w:val="center"/>
              <w:rPr>
                <w:rFonts w:ascii="Arial" w:hAnsi="Arial" w:cs="Arial"/>
                <w:sz w:val="24"/>
                <w:szCs w:val="24"/>
              </w:rPr>
            </w:pPr>
            <w:r w:rsidRPr="2B94EE40">
              <w:rPr>
                <w:rFonts w:ascii="Arial" w:hAnsi="Arial" w:cs="Arial"/>
                <w:sz w:val="24"/>
                <w:szCs w:val="24"/>
              </w:rPr>
              <w:t>Customer Feedback Report</w:t>
            </w:r>
          </w:p>
        </w:tc>
        <w:tc>
          <w:tcPr>
            <w:tcW w:w="3293" w:type="dxa"/>
            <w:vAlign w:val="center"/>
          </w:tcPr>
          <w:p w14:paraId="2C3A9137" w14:textId="6389B1EE" w:rsidR="0051227F" w:rsidRPr="005555E0" w:rsidRDefault="3A5E9679" w:rsidP="00F02013">
            <w:pPr>
              <w:jc w:val="center"/>
              <w:rPr>
                <w:rFonts w:ascii="Arial" w:hAnsi="Arial" w:cs="Arial"/>
                <w:sz w:val="24"/>
                <w:szCs w:val="24"/>
              </w:rPr>
            </w:pPr>
            <w:r w:rsidRPr="2B94EE40">
              <w:rPr>
                <w:rFonts w:ascii="Arial" w:hAnsi="Arial" w:cs="Arial"/>
                <w:sz w:val="24"/>
                <w:szCs w:val="24"/>
              </w:rPr>
              <w:t>The Head of Customer Access is designated as the lead person accountable for complaint handling, being over the Customer Experience Manager and Customer Feedback Team</w:t>
            </w:r>
            <w:r w:rsidR="52ADBFF2" w:rsidRPr="2B94EE40">
              <w:rPr>
                <w:rFonts w:ascii="Arial" w:hAnsi="Arial" w:cs="Arial"/>
                <w:sz w:val="24"/>
                <w:szCs w:val="24"/>
              </w:rPr>
              <w:t>.  The Head of Customer Access has sign off of the Customer Feedback Report and maintains day-to-day operational oversight of issues arising from complaints.</w:t>
            </w:r>
          </w:p>
        </w:tc>
      </w:tr>
      <w:tr w:rsidR="0051227F" w:rsidRPr="007B3F4C" w14:paraId="2DBBBE29" w14:textId="77777777" w:rsidTr="605886ED">
        <w:tc>
          <w:tcPr>
            <w:tcW w:w="1170" w:type="dxa"/>
            <w:vAlign w:val="center"/>
          </w:tcPr>
          <w:p w14:paraId="36C49AEE" w14:textId="3A9849AF" w:rsidR="0051227F" w:rsidRPr="005555E0" w:rsidRDefault="0051227F" w:rsidP="00F02013">
            <w:pPr>
              <w:jc w:val="center"/>
              <w:rPr>
                <w:rFonts w:ascii="Arial" w:hAnsi="Arial" w:cs="Arial"/>
                <w:sz w:val="24"/>
                <w:szCs w:val="24"/>
              </w:rPr>
            </w:pPr>
            <w:r>
              <w:rPr>
                <w:rFonts w:ascii="Arial" w:hAnsi="Arial" w:cs="Arial"/>
                <w:sz w:val="24"/>
                <w:szCs w:val="24"/>
              </w:rPr>
              <w:t>9.5</w:t>
            </w:r>
          </w:p>
        </w:tc>
        <w:tc>
          <w:tcPr>
            <w:tcW w:w="4544" w:type="dxa"/>
            <w:vAlign w:val="center"/>
          </w:tcPr>
          <w:p w14:paraId="2F787840" w14:textId="298F39A2" w:rsidR="0051227F" w:rsidRPr="005555E0" w:rsidRDefault="004C60FB" w:rsidP="00F02013">
            <w:pPr>
              <w:rPr>
                <w:rFonts w:ascii="Arial" w:hAnsi="Arial" w:cs="Arial"/>
                <w:sz w:val="24"/>
                <w:szCs w:val="24"/>
              </w:rPr>
            </w:pPr>
            <w:r w:rsidRPr="004C60FB">
              <w:rPr>
                <w:rFonts w:ascii="Arial" w:hAnsi="Arial" w:cs="Arial"/>
                <w:sz w:val="24"/>
                <w:szCs w:val="24"/>
              </w:rPr>
              <w:t xml:space="preserve">In addition to this a member of the governing body (or equivalent) must be appointed to have lead responsibility for complaints to support a positive complaint handling culture. This person is referred to as the Member </w:t>
            </w:r>
            <w:r w:rsidRPr="004C60FB">
              <w:rPr>
                <w:rFonts w:ascii="Arial" w:hAnsi="Arial" w:cs="Arial"/>
                <w:sz w:val="24"/>
                <w:szCs w:val="24"/>
              </w:rPr>
              <w:lastRenderedPageBreak/>
              <w:t>Responsible for Complaints (‘the MRC’).</w:t>
            </w:r>
          </w:p>
        </w:tc>
        <w:tc>
          <w:tcPr>
            <w:tcW w:w="1340" w:type="dxa"/>
            <w:vAlign w:val="center"/>
          </w:tcPr>
          <w:p w14:paraId="3BA9F648" w14:textId="005C81DF" w:rsidR="0051227F" w:rsidRPr="005555E0" w:rsidRDefault="00150FCA" w:rsidP="00F02013">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25A097E" w14:textId="77777777" w:rsidR="0051227F" w:rsidRPr="005555E0" w:rsidRDefault="0051227F" w:rsidP="00F02013">
            <w:pPr>
              <w:jc w:val="center"/>
              <w:rPr>
                <w:rFonts w:ascii="Arial" w:hAnsi="Arial" w:cs="Arial"/>
                <w:sz w:val="24"/>
                <w:szCs w:val="24"/>
              </w:rPr>
            </w:pPr>
          </w:p>
        </w:tc>
        <w:tc>
          <w:tcPr>
            <w:tcW w:w="3293" w:type="dxa"/>
            <w:vAlign w:val="center"/>
          </w:tcPr>
          <w:p w14:paraId="532AD860" w14:textId="12EFB4CC" w:rsidR="0051227F" w:rsidRPr="005555E0" w:rsidRDefault="00150FCA" w:rsidP="00F02013">
            <w:pPr>
              <w:rPr>
                <w:rFonts w:ascii="Arial" w:hAnsi="Arial" w:cs="Arial"/>
                <w:sz w:val="24"/>
                <w:szCs w:val="24"/>
              </w:rPr>
            </w:pPr>
            <w:r>
              <w:rPr>
                <w:rFonts w:ascii="Arial" w:hAnsi="Arial" w:cs="Arial"/>
                <w:sz w:val="24"/>
                <w:szCs w:val="24"/>
              </w:rPr>
              <w:t>The lead member on the Customer Focus Committee (subset of Board)</w:t>
            </w:r>
            <w:r w:rsidR="009A5F54">
              <w:rPr>
                <w:rFonts w:ascii="Arial" w:hAnsi="Arial" w:cs="Arial"/>
                <w:sz w:val="24"/>
                <w:szCs w:val="24"/>
              </w:rPr>
              <w:t xml:space="preserve"> has been designated as the MRC</w:t>
            </w:r>
          </w:p>
        </w:tc>
      </w:tr>
      <w:tr w:rsidR="0051227F" w:rsidRPr="007B3F4C" w14:paraId="606B30B5" w14:textId="77777777" w:rsidTr="605886ED">
        <w:tc>
          <w:tcPr>
            <w:tcW w:w="1170" w:type="dxa"/>
            <w:vAlign w:val="center"/>
          </w:tcPr>
          <w:p w14:paraId="5A4F27CA" w14:textId="30CDA2F0" w:rsidR="0051227F" w:rsidRPr="005555E0" w:rsidRDefault="0051227F" w:rsidP="00F02013">
            <w:pPr>
              <w:jc w:val="center"/>
              <w:rPr>
                <w:rFonts w:ascii="Arial" w:hAnsi="Arial" w:cs="Arial"/>
                <w:sz w:val="24"/>
                <w:szCs w:val="24"/>
              </w:rPr>
            </w:pPr>
            <w:r>
              <w:rPr>
                <w:rFonts w:ascii="Arial" w:hAnsi="Arial" w:cs="Arial"/>
                <w:sz w:val="24"/>
                <w:szCs w:val="24"/>
              </w:rPr>
              <w:t>9.6</w:t>
            </w:r>
          </w:p>
        </w:tc>
        <w:tc>
          <w:tcPr>
            <w:tcW w:w="4544" w:type="dxa"/>
            <w:vAlign w:val="center"/>
          </w:tcPr>
          <w:p w14:paraId="29B65ED4" w14:textId="5365C70A" w:rsidR="0051227F" w:rsidRPr="005555E0" w:rsidRDefault="004C60FB" w:rsidP="00F02013">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59ADF2CA" w:rsidR="0051227F" w:rsidRPr="005555E0" w:rsidRDefault="009A5F54" w:rsidP="00F02013">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77777777" w:rsidR="0051227F" w:rsidRPr="005555E0" w:rsidRDefault="0051227F" w:rsidP="00F02013">
            <w:pPr>
              <w:jc w:val="center"/>
              <w:rPr>
                <w:rFonts w:ascii="Arial" w:hAnsi="Arial" w:cs="Arial"/>
                <w:sz w:val="24"/>
                <w:szCs w:val="24"/>
              </w:rPr>
            </w:pPr>
          </w:p>
        </w:tc>
        <w:tc>
          <w:tcPr>
            <w:tcW w:w="3293" w:type="dxa"/>
            <w:vAlign w:val="center"/>
          </w:tcPr>
          <w:p w14:paraId="74AE5E79" w14:textId="033CB130" w:rsidR="0051227F" w:rsidRPr="005555E0" w:rsidRDefault="009A5F54" w:rsidP="00F02013">
            <w:pPr>
              <w:jc w:val="center"/>
              <w:rPr>
                <w:rFonts w:ascii="Arial" w:hAnsi="Arial" w:cs="Arial"/>
                <w:sz w:val="24"/>
                <w:szCs w:val="24"/>
              </w:rPr>
            </w:pPr>
            <w:r>
              <w:rPr>
                <w:rFonts w:ascii="Arial" w:hAnsi="Arial" w:cs="Arial"/>
                <w:sz w:val="24"/>
                <w:szCs w:val="24"/>
              </w:rPr>
              <w:t>As lead for Customer Focus Committee,</w:t>
            </w:r>
            <w:r w:rsidR="00F66EF7">
              <w:rPr>
                <w:rFonts w:ascii="Arial" w:hAnsi="Arial" w:cs="Arial"/>
                <w:sz w:val="24"/>
                <w:szCs w:val="24"/>
              </w:rPr>
              <w:t xml:space="preserve"> the MRC receives quarterly Customer Feedback Reports.  The Customer Experience Manage</w:t>
            </w:r>
            <w:r w:rsidR="00A63718">
              <w:rPr>
                <w:rFonts w:ascii="Arial" w:hAnsi="Arial" w:cs="Arial"/>
                <w:sz w:val="24"/>
                <w:szCs w:val="24"/>
              </w:rPr>
              <w:t>r</w:t>
            </w:r>
            <w:r w:rsidR="00F66EF7">
              <w:rPr>
                <w:rFonts w:ascii="Arial" w:hAnsi="Arial" w:cs="Arial"/>
                <w:sz w:val="24"/>
                <w:szCs w:val="24"/>
              </w:rPr>
              <w:t xml:space="preserve"> reports </w:t>
            </w:r>
            <w:r w:rsidR="00174DD1">
              <w:rPr>
                <w:rFonts w:ascii="Arial" w:hAnsi="Arial" w:cs="Arial"/>
                <w:sz w:val="24"/>
                <w:szCs w:val="24"/>
              </w:rPr>
              <w:t>to the Committee</w:t>
            </w:r>
            <w:r w:rsidR="00A63718">
              <w:rPr>
                <w:rFonts w:ascii="Arial" w:hAnsi="Arial" w:cs="Arial"/>
                <w:sz w:val="24"/>
                <w:szCs w:val="24"/>
              </w:rPr>
              <w:t xml:space="preserve"> in person</w:t>
            </w:r>
            <w:r w:rsidR="007A0A07">
              <w:rPr>
                <w:rFonts w:ascii="Arial" w:hAnsi="Arial" w:cs="Arial"/>
                <w:sz w:val="24"/>
                <w:szCs w:val="24"/>
              </w:rPr>
              <w:t>,</w:t>
            </w:r>
            <w:r w:rsidR="00852BC3">
              <w:rPr>
                <w:rFonts w:ascii="Arial" w:hAnsi="Arial" w:cs="Arial"/>
                <w:sz w:val="24"/>
                <w:szCs w:val="24"/>
              </w:rPr>
              <w:t xml:space="preserve"> with comments and actions</w:t>
            </w:r>
            <w:r w:rsidR="007A0A07">
              <w:rPr>
                <w:rFonts w:ascii="Arial" w:hAnsi="Arial" w:cs="Arial"/>
                <w:sz w:val="24"/>
                <w:szCs w:val="24"/>
              </w:rPr>
              <w:t xml:space="preserve"> from the meeting</w:t>
            </w:r>
            <w:r w:rsidR="00852BC3">
              <w:rPr>
                <w:rFonts w:ascii="Arial" w:hAnsi="Arial" w:cs="Arial"/>
                <w:sz w:val="24"/>
                <w:szCs w:val="24"/>
              </w:rPr>
              <w:t xml:space="preserve"> </w:t>
            </w:r>
            <w:proofErr w:type="spellStart"/>
            <w:r w:rsidR="00852BC3">
              <w:rPr>
                <w:rFonts w:ascii="Arial" w:hAnsi="Arial" w:cs="Arial"/>
                <w:sz w:val="24"/>
                <w:szCs w:val="24"/>
              </w:rPr>
              <w:t>m</w:t>
            </w:r>
            <w:r w:rsidR="00A63718">
              <w:rPr>
                <w:rFonts w:ascii="Arial" w:hAnsi="Arial" w:cs="Arial"/>
                <w:sz w:val="24"/>
                <w:szCs w:val="24"/>
              </w:rPr>
              <w:t>inuted</w:t>
            </w:r>
            <w:proofErr w:type="spellEnd"/>
            <w:r w:rsidR="00A63718">
              <w:rPr>
                <w:rFonts w:ascii="Arial" w:hAnsi="Arial" w:cs="Arial"/>
                <w:sz w:val="24"/>
                <w:szCs w:val="24"/>
              </w:rPr>
              <w:t xml:space="preserve"> </w:t>
            </w:r>
            <w:r w:rsidR="007A0A07">
              <w:rPr>
                <w:rFonts w:ascii="Arial" w:hAnsi="Arial" w:cs="Arial"/>
                <w:sz w:val="24"/>
                <w:szCs w:val="24"/>
              </w:rPr>
              <w:t>and published.</w:t>
            </w:r>
          </w:p>
        </w:tc>
      </w:tr>
      <w:tr w:rsidR="0051227F" w:rsidRPr="007B3F4C" w14:paraId="189A732B" w14:textId="77777777" w:rsidTr="00F02013">
        <w:tc>
          <w:tcPr>
            <w:tcW w:w="1170" w:type="dxa"/>
            <w:shd w:val="clear" w:color="auto" w:fill="auto"/>
            <w:vAlign w:val="center"/>
          </w:tcPr>
          <w:p w14:paraId="0D54F0D0" w14:textId="0564EEFA" w:rsidR="0051227F" w:rsidRPr="005555E0" w:rsidRDefault="0051227F" w:rsidP="00F02013">
            <w:pPr>
              <w:jc w:val="center"/>
              <w:rPr>
                <w:rFonts w:ascii="Arial" w:hAnsi="Arial" w:cs="Arial"/>
                <w:sz w:val="24"/>
                <w:szCs w:val="24"/>
              </w:rPr>
            </w:pPr>
            <w:r>
              <w:rPr>
                <w:rFonts w:ascii="Arial" w:hAnsi="Arial" w:cs="Arial"/>
                <w:sz w:val="24"/>
                <w:szCs w:val="24"/>
              </w:rPr>
              <w:t>9.7</w:t>
            </w:r>
          </w:p>
        </w:tc>
        <w:tc>
          <w:tcPr>
            <w:tcW w:w="4544" w:type="dxa"/>
            <w:shd w:val="clear" w:color="auto" w:fill="auto"/>
            <w:vAlign w:val="center"/>
          </w:tcPr>
          <w:p w14:paraId="017EEC83" w14:textId="77777777" w:rsidR="002B4327" w:rsidRDefault="002B4327" w:rsidP="00F02013">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F02013">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F02013">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F02013">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F02013">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shd w:val="clear" w:color="auto" w:fill="auto"/>
            <w:vAlign w:val="center"/>
          </w:tcPr>
          <w:p w14:paraId="381E8525" w14:textId="09B7C538" w:rsidR="0051227F" w:rsidRPr="005555E0" w:rsidRDefault="00D94F87" w:rsidP="00F02013">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05E6B9EB" w14:textId="1DF97698" w:rsidR="0051227F" w:rsidRPr="005555E0" w:rsidRDefault="00D94F87" w:rsidP="00F02013">
            <w:pPr>
              <w:jc w:val="center"/>
              <w:rPr>
                <w:rFonts w:ascii="Arial" w:hAnsi="Arial" w:cs="Arial"/>
                <w:sz w:val="24"/>
                <w:szCs w:val="24"/>
              </w:rPr>
            </w:pPr>
            <w:r>
              <w:rPr>
                <w:rFonts w:ascii="Arial" w:hAnsi="Arial" w:cs="Arial"/>
                <w:sz w:val="24"/>
                <w:szCs w:val="24"/>
              </w:rPr>
              <w:t>Customer Feedback Report</w:t>
            </w:r>
          </w:p>
        </w:tc>
        <w:tc>
          <w:tcPr>
            <w:tcW w:w="3293" w:type="dxa"/>
            <w:shd w:val="clear" w:color="auto" w:fill="auto"/>
            <w:vAlign w:val="center"/>
          </w:tcPr>
          <w:p w14:paraId="7F772384" w14:textId="7912B3AD" w:rsidR="0051227F" w:rsidRPr="005555E0" w:rsidRDefault="00D94F87" w:rsidP="00F02013">
            <w:pPr>
              <w:jc w:val="center"/>
              <w:rPr>
                <w:rFonts w:ascii="Arial" w:hAnsi="Arial" w:cs="Arial"/>
                <w:sz w:val="24"/>
                <w:szCs w:val="24"/>
              </w:rPr>
            </w:pPr>
            <w:r>
              <w:rPr>
                <w:rFonts w:ascii="Arial" w:hAnsi="Arial" w:cs="Arial"/>
                <w:sz w:val="24"/>
                <w:szCs w:val="24"/>
              </w:rPr>
              <w:t>A detailed report is provided to the MRC on a quarterly basis, with this presented by the Customer Experience Manager on a regular (quarterly) basis</w:t>
            </w:r>
            <w:r w:rsidR="003D5B56">
              <w:rPr>
                <w:rFonts w:ascii="Arial" w:hAnsi="Arial" w:cs="Arial"/>
                <w:sz w:val="24"/>
                <w:szCs w:val="24"/>
              </w:rPr>
              <w:t>.  This includes details on Ombudsman’s investigations and progress made in complying with orders related to severe maladministration findings</w:t>
            </w:r>
            <w:r w:rsidR="00B12B3F">
              <w:rPr>
                <w:rFonts w:ascii="Arial" w:hAnsi="Arial" w:cs="Arial"/>
                <w:sz w:val="24"/>
                <w:szCs w:val="24"/>
              </w:rPr>
              <w:t>, and service improvements following complaints.</w:t>
            </w:r>
          </w:p>
        </w:tc>
      </w:tr>
      <w:tr w:rsidR="0051227F" w:rsidRPr="007B3F4C" w14:paraId="034CBA0A" w14:textId="77777777" w:rsidTr="00F02013">
        <w:tc>
          <w:tcPr>
            <w:tcW w:w="1170" w:type="dxa"/>
            <w:shd w:val="clear" w:color="auto" w:fill="auto"/>
            <w:vAlign w:val="center"/>
          </w:tcPr>
          <w:p w14:paraId="3914B9B9" w14:textId="1CA4A08A" w:rsidR="0051227F" w:rsidRPr="005555E0" w:rsidRDefault="0051227F" w:rsidP="00F02013">
            <w:pPr>
              <w:jc w:val="center"/>
              <w:rPr>
                <w:rFonts w:ascii="Arial" w:hAnsi="Arial" w:cs="Arial"/>
                <w:sz w:val="24"/>
                <w:szCs w:val="24"/>
              </w:rPr>
            </w:pPr>
            <w:r>
              <w:rPr>
                <w:rFonts w:ascii="Arial" w:hAnsi="Arial" w:cs="Arial"/>
                <w:sz w:val="24"/>
                <w:szCs w:val="24"/>
              </w:rPr>
              <w:t>9.8</w:t>
            </w:r>
          </w:p>
        </w:tc>
        <w:tc>
          <w:tcPr>
            <w:tcW w:w="4544" w:type="dxa"/>
            <w:shd w:val="clear" w:color="auto" w:fill="auto"/>
            <w:vAlign w:val="center"/>
          </w:tcPr>
          <w:p w14:paraId="4377A2AA" w14:textId="77777777" w:rsidR="002B4327" w:rsidRDefault="002B4327" w:rsidP="00F02013">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F02013">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w:t>
            </w:r>
            <w:r>
              <w:rPr>
                <w:rStyle w:val="normaltextrun"/>
                <w:rFonts w:ascii="Arial" w:hAnsi="Arial" w:cs="Arial"/>
              </w:rPr>
              <w:lastRenderedPageBreak/>
              <w:t xml:space="preserve">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F02013">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F02013">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F02013">
            <w:pPr>
              <w:rPr>
                <w:rFonts w:ascii="Arial" w:hAnsi="Arial" w:cs="Arial"/>
                <w:sz w:val="24"/>
                <w:szCs w:val="24"/>
              </w:rPr>
            </w:pPr>
          </w:p>
        </w:tc>
        <w:tc>
          <w:tcPr>
            <w:tcW w:w="1340" w:type="dxa"/>
            <w:shd w:val="clear" w:color="auto" w:fill="auto"/>
            <w:vAlign w:val="center"/>
          </w:tcPr>
          <w:p w14:paraId="24CB76C6" w14:textId="7FCFA5B9" w:rsidR="0051227F" w:rsidRPr="005555E0" w:rsidRDefault="00A214E8" w:rsidP="00F02013">
            <w:pPr>
              <w:jc w:val="center"/>
              <w:rPr>
                <w:rFonts w:ascii="Arial" w:hAnsi="Arial" w:cs="Arial"/>
                <w:sz w:val="24"/>
                <w:szCs w:val="24"/>
              </w:rPr>
            </w:pPr>
            <w:r>
              <w:rPr>
                <w:rFonts w:ascii="Arial" w:hAnsi="Arial" w:cs="Arial"/>
                <w:sz w:val="24"/>
                <w:szCs w:val="24"/>
              </w:rPr>
              <w:lastRenderedPageBreak/>
              <w:t>Yes</w:t>
            </w:r>
            <w:r w:rsidR="00B57531">
              <w:rPr>
                <w:rFonts w:ascii="Arial" w:hAnsi="Arial" w:cs="Arial"/>
                <w:sz w:val="24"/>
                <w:szCs w:val="24"/>
              </w:rPr>
              <w:t xml:space="preserve"> - ongoing</w:t>
            </w:r>
          </w:p>
        </w:tc>
        <w:tc>
          <w:tcPr>
            <w:tcW w:w="3827" w:type="dxa"/>
            <w:shd w:val="clear" w:color="auto" w:fill="auto"/>
            <w:vAlign w:val="center"/>
          </w:tcPr>
          <w:p w14:paraId="2C984965" w14:textId="40FC7AD1" w:rsidR="0051227F" w:rsidRPr="005555E0" w:rsidRDefault="007C3E36" w:rsidP="00F02013">
            <w:pPr>
              <w:jc w:val="center"/>
              <w:rPr>
                <w:rFonts w:ascii="Arial" w:hAnsi="Arial" w:cs="Arial"/>
                <w:sz w:val="24"/>
                <w:szCs w:val="24"/>
              </w:rPr>
            </w:pPr>
            <w:r>
              <w:rPr>
                <w:rFonts w:ascii="Arial" w:hAnsi="Arial" w:cs="Arial"/>
                <w:sz w:val="24"/>
                <w:szCs w:val="24"/>
              </w:rPr>
              <w:t>Training Module</w:t>
            </w:r>
          </w:p>
        </w:tc>
        <w:tc>
          <w:tcPr>
            <w:tcW w:w="3293" w:type="dxa"/>
            <w:shd w:val="clear" w:color="auto" w:fill="auto"/>
            <w:vAlign w:val="center"/>
          </w:tcPr>
          <w:p w14:paraId="69447BC2" w14:textId="2DCD12A0" w:rsidR="0051227F" w:rsidRPr="005555E0" w:rsidRDefault="00A60471" w:rsidP="00F02013">
            <w:pPr>
              <w:rPr>
                <w:rFonts w:ascii="Arial" w:hAnsi="Arial" w:cs="Arial"/>
                <w:sz w:val="24"/>
                <w:szCs w:val="24"/>
              </w:rPr>
            </w:pPr>
            <w:r>
              <w:rPr>
                <w:rFonts w:ascii="Arial" w:hAnsi="Arial" w:cs="Arial"/>
                <w:sz w:val="24"/>
                <w:szCs w:val="24"/>
              </w:rPr>
              <w:t xml:space="preserve">This objective </w:t>
            </w:r>
            <w:r w:rsidR="00E136BC">
              <w:rPr>
                <w:rFonts w:ascii="Arial" w:hAnsi="Arial" w:cs="Arial"/>
                <w:sz w:val="24"/>
                <w:szCs w:val="24"/>
              </w:rPr>
              <w:t xml:space="preserve">is set out in training being delivered to </w:t>
            </w:r>
            <w:r w:rsidR="001D432A">
              <w:rPr>
                <w:rFonts w:ascii="Arial" w:hAnsi="Arial" w:cs="Arial"/>
                <w:sz w:val="24"/>
                <w:szCs w:val="24"/>
              </w:rPr>
              <w:t xml:space="preserve">all relevant colleagues across the organisation, including front-line customer facing </w:t>
            </w:r>
            <w:r w:rsidR="001D432A">
              <w:rPr>
                <w:rFonts w:ascii="Arial" w:hAnsi="Arial" w:cs="Arial"/>
                <w:sz w:val="24"/>
                <w:szCs w:val="24"/>
              </w:rPr>
              <w:lastRenderedPageBreak/>
              <w:t>roles and managers involved in complaint handling</w:t>
            </w:r>
            <w:r w:rsidR="00B57531">
              <w:rPr>
                <w:rFonts w:ascii="Arial" w:hAnsi="Arial" w:cs="Arial"/>
                <w:sz w:val="24"/>
                <w:szCs w:val="24"/>
              </w:rPr>
              <w:t>.</w:t>
            </w:r>
          </w:p>
        </w:tc>
      </w:tr>
    </w:tbl>
    <w:p w14:paraId="167AE8DD" w14:textId="77777777" w:rsidR="0051227F" w:rsidRPr="001865E4" w:rsidRDefault="0051227F" w:rsidP="00F02013">
      <w:pPr>
        <w:rPr>
          <w:rFonts w:ascii="Arial" w:hAnsi="Arial" w:cs="Arial"/>
          <w:sz w:val="24"/>
          <w:szCs w:val="24"/>
        </w:rPr>
      </w:pPr>
    </w:p>
    <w:p w14:paraId="0D433DF9" w14:textId="77777777" w:rsidR="005555E0" w:rsidRPr="001865E4" w:rsidRDefault="005555E0" w:rsidP="00F02013">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10E36" w14:textId="77777777" w:rsidR="00616B87" w:rsidRDefault="00616B87" w:rsidP="00BC605B">
      <w:pPr>
        <w:spacing w:after="0" w:line="240" w:lineRule="auto"/>
      </w:pPr>
      <w:r>
        <w:separator/>
      </w:r>
    </w:p>
  </w:endnote>
  <w:endnote w:type="continuationSeparator" w:id="0">
    <w:p w14:paraId="15D962A6" w14:textId="77777777" w:rsidR="00616B87" w:rsidRDefault="00616B87" w:rsidP="00BC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5911"/>
      <w:docPartObj>
        <w:docPartGallery w:val="Page Numbers (Bottom of Page)"/>
        <w:docPartUnique/>
      </w:docPartObj>
    </w:sdtPr>
    <w:sdtEndPr>
      <w:rPr>
        <w:noProof/>
      </w:rPr>
    </w:sdtEndPr>
    <w:sdtContent>
      <w:p w14:paraId="567E8DA8" w14:textId="13F3BC02" w:rsidR="000671B5" w:rsidRDefault="000671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655F5" w14:textId="77777777" w:rsidR="000671B5" w:rsidRDefault="00067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D60B" w14:textId="77777777" w:rsidR="00616B87" w:rsidRDefault="00616B87" w:rsidP="00BC605B">
      <w:pPr>
        <w:spacing w:after="0" w:line="240" w:lineRule="auto"/>
      </w:pPr>
      <w:r>
        <w:separator/>
      </w:r>
    </w:p>
  </w:footnote>
  <w:footnote w:type="continuationSeparator" w:id="0">
    <w:p w14:paraId="74F7B8AF" w14:textId="77777777" w:rsidR="00616B87" w:rsidRDefault="00616B87" w:rsidP="00BC6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90374"/>
    <w:rsid w:val="00003DE2"/>
    <w:rsid w:val="0000413E"/>
    <w:rsid w:val="000132F6"/>
    <w:rsid w:val="00023C81"/>
    <w:rsid w:val="00024022"/>
    <w:rsid w:val="00033E8E"/>
    <w:rsid w:val="000352B7"/>
    <w:rsid w:val="0004734B"/>
    <w:rsid w:val="00047883"/>
    <w:rsid w:val="000512D0"/>
    <w:rsid w:val="00054453"/>
    <w:rsid w:val="000549CD"/>
    <w:rsid w:val="000671B5"/>
    <w:rsid w:val="0007448A"/>
    <w:rsid w:val="000769BE"/>
    <w:rsid w:val="00077C65"/>
    <w:rsid w:val="0008052E"/>
    <w:rsid w:val="00090BCC"/>
    <w:rsid w:val="000940EE"/>
    <w:rsid w:val="000A2065"/>
    <w:rsid w:val="000A5DB5"/>
    <w:rsid w:val="000B486E"/>
    <w:rsid w:val="000B5CA9"/>
    <w:rsid w:val="000C6DF5"/>
    <w:rsid w:val="000D0A21"/>
    <w:rsid w:val="000D451D"/>
    <w:rsid w:val="000E0BDF"/>
    <w:rsid w:val="000E5989"/>
    <w:rsid w:val="000F298D"/>
    <w:rsid w:val="000F4C7F"/>
    <w:rsid w:val="000F5C46"/>
    <w:rsid w:val="001058E8"/>
    <w:rsid w:val="00105E6E"/>
    <w:rsid w:val="00116053"/>
    <w:rsid w:val="00120B43"/>
    <w:rsid w:val="00120B77"/>
    <w:rsid w:val="0012167D"/>
    <w:rsid w:val="00131DD1"/>
    <w:rsid w:val="0013795F"/>
    <w:rsid w:val="001402E2"/>
    <w:rsid w:val="001441E5"/>
    <w:rsid w:val="00150FCA"/>
    <w:rsid w:val="0015280B"/>
    <w:rsid w:val="001637E4"/>
    <w:rsid w:val="00163F0E"/>
    <w:rsid w:val="0016475A"/>
    <w:rsid w:val="00170BD3"/>
    <w:rsid w:val="001734AF"/>
    <w:rsid w:val="00174DD1"/>
    <w:rsid w:val="00177951"/>
    <w:rsid w:val="001858D6"/>
    <w:rsid w:val="001865E4"/>
    <w:rsid w:val="00186738"/>
    <w:rsid w:val="001906F4"/>
    <w:rsid w:val="00195A79"/>
    <w:rsid w:val="001971AD"/>
    <w:rsid w:val="001A425E"/>
    <w:rsid w:val="001A521F"/>
    <w:rsid w:val="001A55E8"/>
    <w:rsid w:val="001B63CD"/>
    <w:rsid w:val="001C189E"/>
    <w:rsid w:val="001C207C"/>
    <w:rsid w:val="001D0CAF"/>
    <w:rsid w:val="001D23DE"/>
    <w:rsid w:val="001D432A"/>
    <w:rsid w:val="001E1734"/>
    <w:rsid w:val="00204500"/>
    <w:rsid w:val="00207AEF"/>
    <w:rsid w:val="0021313B"/>
    <w:rsid w:val="00217AE5"/>
    <w:rsid w:val="002200C7"/>
    <w:rsid w:val="00224C62"/>
    <w:rsid w:val="002400E5"/>
    <w:rsid w:val="00240DD9"/>
    <w:rsid w:val="002450DB"/>
    <w:rsid w:val="00253F95"/>
    <w:rsid w:val="00267134"/>
    <w:rsid w:val="00267EFE"/>
    <w:rsid w:val="00271D73"/>
    <w:rsid w:val="00274DA0"/>
    <w:rsid w:val="00275BF8"/>
    <w:rsid w:val="0027632E"/>
    <w:rsid w:val="002825CB"/>
    <w:rsid w:val="0028353A"/>
    <w:rsid w:val="0028572B"/>
    <w:rsid w:val="0029250A"/>
    <w:rsid w:val="00295D45"/>
    <w:rsid w:val="002A2D26"/>
    <w:rsid w:val="002A3669"/>
    <w:rsid w:val="002A3A25"/>
    <w:rsid w:val="002A3D98"/>
    <w:rsid w:val="002B4327"/>
    <w:rsid w:val="002B5A70"/>
    <w:rsid w:val="002B748E"/>
    <w:rsid w:val="002B78A5"/>
    <w:rsid w:val="002C2B8C"/>
    <w:rsid w:val="002E0EFC"/>
    <w:rsid w:val="002E2D21"/>
    <w:rsid w:val="002E5E00"/>
    <w:rsid w:val="002F370C"/>
    <w:rsid w:val="002F5F00"/>
    <w:rsid w:val="0030011E"/>
    <w:rsid w:val="00306827"/>
    <w:rsid w:val="003121CC"/>
    <w:rsid w:val="00312420"/>
    <w:rsid w:val="00312821"/>
    <w:rsid w:val="003146B1"/>
    <w:rsid w:val="00317B4B"/>
    <w:rsid w:val="00320F90"/>
    <w:rsid w:val="003224F4"/>
    <w:rsid w:val="0035273E"/>
    <w:rsid w:val="003553FD"/>
    <w:rsid w:val="00355BC2"/>
    <w:rsid w:val="003646EA"/>
    <w:rsid w:val="00365635"/>
    <w:rsid w:val="003679DF"/>
    <w:rsid w:val="00371A8C"/>
    <w:rsid w:val="00375312"/>
    <w:rsid w:val="003850EC"/>
    <w:rsid w:val="00392D7C"/>
    <w:rsid w:val="003A207E"/>
    <w:rsid w:val="003B350E"/>
    <w:rsid w:val="003B6FCA"/>
    <w:rsid w:val="003D3A96"/>
    <w:rsid w:val="003D5B56"/>
    <w:rsid w:val="003F47CE"/>
    <w:rsid w:val="00402B8D"/>
    <w:rsid w:val="00404EF5"/>
    <w:rsid w:val="0041216B"/>
    <w:rsid w:val="004171F5"/>
    <w:rsid w:val="004272F9"/>
    <w:rsid w:val="00430733"/>
    <w:rsid w:val="004315F0"/>
    <w:rsid w:val="0043339F"/>
    <w:rsid w:val="004357C5"/>
    <w:rsid w:val="00437D5F"/>
    <w:rsid w:val="0044039D"/>
    <w:rsid w:val="0044121E"/>
    <w:rsid w:val="004413DA"/>
    <w:rsid w:val="00445ED6"/>
    <w:rsid w:val="004522A6"/>
    <w:rsid w:val="0045361D"/>
    <w:rsid w:val="00454133"/>
    <w:rsid w:val="00456031"/>
    <w:rsid w:val="00465B5D"/>
    <w:rsid w:val="004673CB"/>
    <w:rsid w:val="00471E70"/>
    <w:rsid w:val="004777C1"/>
    <w:rsid w:val="004813C8"/>
    <w:rsid w:val="00490374"/>
    <w:rsid w:val="004A44C4"/>
    <w:rsid w:val="004B0AF3"/>
    <w:rsid w:val="004B1959"/>
    <w:rsid w:val="004B331B"/>
    <w:rsid w:val="004B6803"/>
    <w:rsid w:val="004C065F"/>
    <w:rsid w:val="004C1338"/>
    <w:rsid w:val="004C1AE1"/>
    <w:rsid w:val="004C60FB"/>
    <w:rsid w:val="004E73EB"/>
    <w:rsid w:val="00505FF7"/>
    <w:rsid w:val="00507B9B"/>
    <w:rsid w:val="00510557"/>
    <w:rsid w:val="0051067D"/>
    <w:rsid w:val="0051227F"/>
    <w:rsid w:val="00512314"/>
    <w:rsid w:val="00516546"/>
    <w:rsid w:val="005241FD"/>
    <w:rsid w:val="0053045A"/>
    <w:rsid w:val="00535A1D"/>
    <w:rsid w:val="00545DD6"/>
    <w:rsid w:val="00550189"/>
    <w:rsid w:val="005555E0"/>
    <w:rsid w:val="005634B3"/>
    <w:rsid w:val="00564207"/>
    <w:rsid w:val="005663F2"/>
    <w:rsid w:val="005705C8"/>
    <w:rsid w:val="00577533"/>
    <w:rsid w:val="00577560"/>
    <w:rsid w:val="00593F11"/>
    <w:rsid w:val="00596323"/>
    <w:rsid w:val="005A0A02"/>
    <w:rsid w:val="005A22F5"/>
    <w:rsid w:val="005A59F3"/>
    <w:rsid w:val="005B4334"/>
    <w:rsid w:val="005B63DA"/>
    <w:rsid w:val="005B7053"/>
    <w:rsid w:val="005C5B4D"/>
    <w:rsid w:val="005D0C46"/>
    <w:rsid w:val="005D2B58"/>
    <w:rsid w:val="005D5039"/>
    <w:rsid w:val="005E00F3"/>
    <w:rsid w:val="005E1DDB"/>
    <w:rsid w:val="005E31C6"/>
    <w:rsid w:val="005E4369"/>
    <w:rsid w:val="005E5B72"/>
    <w:rsid w:val="005F63EF"/>
    <w:rsid w:val="00616B87"/>
    <w:rsid w:val="00617299"/>
    <w:rsid w:val="00651C60"/>
    <w:rsid w:val="00651F80"/>
    <w:rsid w:val="006520DA"/>
    <w:rsid w:val="00654CBF"/>
    <w:rsid w:val="00655B52"/>
    <w:rsid w:val="00664156"/>
    <w:rsid w:val="00664BC0"/>
    <w:rsid w:val="0067117A"/>
    <w:rsid w:val="0067185A"/>
    <w:rsid w:val="00680779"/>
    <w:rsid w:val="00682F59"/>
    <w:rsid w:val="006844D3"/>
    <w:rsid w:val="006873EC"/>
    <w:rsid w:val="00694160"/>
    <w:rsid w:val="00696ED6"/>
    <w:rsid w:val="006A12DE"/>
    <w:rsid w:val="006A5970"/>
    <w:rsid w:val="006B4CAD"/>
    <w:rsid w:val="006C0F91"/>
    <w:rsid w:val="006D09D8"/>
    <w:rsid w:val="006D365C"/>
    <w:rsid w:val="006D3757"/>
    <w:rsid w:val="006D3E03"/>
    <w:rsid w:val="006D408B"/>
    <w:rsid w:val="006D4939"/>
    <w:rsid w:val="006E147B"/>
    <w:rsid w:val="006E166D"/>
    <w:rsid w:val="006E4986"/>
    <w:rsid w:val="00704230"/>
    <w:rsid w:val="00706F28"/>
    <w:rsid w:val="00722CBD"/>
    <w:rsid w:val="00725F02"/>
    <w:rsid w:val="007330C8"/>
    <w:rsid w:val="00744A58"/>
    <w:rsid w:val="00757FF5"/>
    <w:rsid w:val="00764324"/>
    <w:rsid w:val="007723F2"/>
    <w:rsid w:val="00772455"/>
    <w:rsid w:val="00776BFA"/>
    <w:rsid w:val="007813EF"/>
    <w:rsid w:val="0078276B"/>
    <w:rsid w:val="007849A7"/>
    <w:rsid w:val="00786415"/>
    <w:rsid w:val="007A0A07"/>
    <w:rsid w:val="007B2FFC"/>
    <w:rsid w:val="007B3F4C"/>
    <w:rsid w:val="007C3E36"/>
    <w:rsid w:val="007D34F5"/>
    <w:rsid w:val="007F2D84"/>
    <w:rsid w:val="007F3065"/>
    <w:rsid w:val="007F47B8"/>
    <w:rsid w:val="00805F55"/>
    <w:rsid w:val="008067B3"/>
    <w:rsid w:val="0081013E"/>
    <w:rsid w:val="0081053A"/>
    <w:rsid w:val="008136A4"/>
    <w:rsid w:val="008151C6"/>
    <w:rsid w:val="00816379"/>
    <w:rsid w:val="008200D7"/>
    <w:rsid w:val="00822391"/>
    <w:rsid w:val="008248D3"/>
    <w:rsid w:val="00824D6B"/>
    <w:rsid w:val="00833336"/>
    <w:rsid w:val="0083697A"/>
    <w:rsid w:val="0083771A"/>
    <w:rsid w:val="00841A86"/>
    <w:rsid w:val="00852708"/>
    <w:rsid w:val="00852BC3"/>
    <w:rsid w:val="0086258B"/>
    <w:rsid w:val="008633C7"/>
    <w:rsid w:val="008643BE"/>
    <w:rsid w:val="008648BE"/>
    <w:rsid w:val="00864A43"/>
    <w:rsid w:val="008732AD"/>
    <w:rsid w:val="008743FE"/>
    <w:rsid w:val="00882FA9"/>
    <w:rsid w:val="00885BD8"/>
    <w:rsid w:val="008905AF"/>
    <w:rsid w:val="00891068"/>
    <w:rsid w:val="00893209"/>
    <w:rsid w:val="00895D08"/>
    <w:rsid w:val="008A6980"/>
    <w:rsid w:val="008A6BBE"/>
    <w:rsid w:val="008B02F1"/>
    <w:rsid w:val="008B6315"/>
    <w:rsid w:val="008B6F07"/>
    <w:rsid w:val="008C599C"/>
    <w:rsid w:val="008D5EEB"/>
    <w:rsid w:val="008D7663"/>
    <w:rsid w:val="008F21FC"/>
    <w:rsid w:val="009050BF"/>
    <w:rsid w:val="00906A43"/>
    <w:rsid w:val="009074A3"/>
    <w:rsid w:val="00911FF1"/>
    <w:rsid w:val="00913B03"/>
    <w:rsid w:val="00916E16"/>
    <w:rsid w:val="0092234E"/>
    <w:rsid w:val="00924610"/>
    <w:rsid w:val="00925E7F"/>
    <w:rsid w:val="00930617"/>
    <w:rsid w:val="00932EA6"/>
    <w:rsid w:val="009406E0"/>
    <w:rsid w:val="00941E14"/>
    <w:rsid w:val="00957920"/>
    <w:rsid w:val="00960D9A"/>
    <w:rsid w:val="00961663"/>
    <w:rsid w:val="00965BC0"/>
    <w:rsid w:val="009662BE"/>
    <w:rsid w:val="00966789"/>
    <w:rsid w:val="0097001B"/>
    <w:rsid w:val="00985D1C"/>
    <w:rsid w:val="00993B5C"/>
    <w:rsid w:val="009A0CD7"/>
    <w:rsid w:val="009A462A"/>
    <w:rsid w:val="009A525A"/>
    <w:rsid w:val="009A5F54"/>
    <w:rsid w:val="009A633D"/>
    <w:rsid w:val="009A7F56"/>
    <w:rsid w:val="009B5D49"/>
    <w:rsid w:val="009C28A3"/>
    <w:rsid w:val="009C2C8F"/>
    <w:rsid w:val="009C3678"/>
    <w:rsid w:val="009C50F4"/>
    <w:rsid w:val="009E5A71"/>
    <w:rsid w:val="009E69EC"/>
    <w:rsid w:val="009E7583"/>
    <w:rsid w:val="009F5822"/>
    <w:rsid w:val="00A01514"/>
    <w:rsid w:val="00A02D9F"/>
    <w:rsid w:val="00A214E8"/>
    <w:rsid w:val="00A21615"/>
    <w:rsid w:val="00A25DC4"/>
    <w:rsid w:val="00A60471"/>
    <w:rsid w:val="00A63718"/>
    <w:rsid w:val="00A63FAC"/>
    <w:rsid w:val="00A80FE2"/>
    <w:rsid w:val="00A87B6B"/>
    <w:rsid w:val="00A95D3C"/>
    <w:rsid w:val="00AA5AED"/>
    <w:rsid w:val="00AB35A7"/>
    <w:rsid w:val="00AC5A3A"/>
    <w:rsid w:val="00AC7DCE"/>
    <w:rsid w:val="00AD0940"/>
    <w:rsid w:val="00AD70AF"/>
    <w:rsid w:val="00AE2E7E"/>
    <w:rsid w:val="00AF7322"/>
    <w:rsid w:val="00B12B3F"/>
    <w:rsid w:val="00B136C5"/>
    <w:rsid w:val="00B14A24"/>
    <w:rsid w:val="00B15F67"/>
    <w:rsid w:val="00B22247"/>
    <w:rsid w:val="00B354C6"/>
    <w:rsid w:val="00B52255"/>
    <w:rsid w:val="00B57531"/>
    <w:rsid w:val="00B630F7"/>
    <w:rsid w:val="00B64549"/>
    <w:rsid w:val="00B73502"/>
    <w:rsid w:val="00B75027"/>
    <w:rsid w:val="00B840DF"/>
    <w:rsid w:val="00B87E74"/>
    <w:rsid w:val="00B903BD"/>
    <w:rsid w:val="00B93F67"/>
    <w:rsid w:val="00B9403A"/>
    <w:rsid w:val="00B95518"/>
    <w:rsid w:val="00BB6383"/>
    <w:rsid w:val="00BC605B"/>
    <w:rsid w:val="00BC72D6"/>
    <w:rsid w:val="00BD10ED"/>
    <w:rsid w:val="00BD6973"/>
    <w:rsid w:val="00BE2826"/>
    <w:rsid w:val="00BF6BA9"/>
    <w:rsid w:val="00C106BA"/>
    <w:rsid w:val="00C12B5C"/>
    <w:rsid w:val="00C15FD9"/>
    <w:rsid w:val="00C17C32"/>
    <w:rsid w:val="00C24F2F"/>
    <w:rsid w:val="00C30F46"/>
    <w:rsid w:val="00C33AE2"/>
    <w:rsid w:val="00C361C5"/>
    <w:rsid w:val="00C57126"/>
    <w:rsid w:val="00C80903"/>
    <w:rsid w:val="00CC5C15"/>
    <w:rsid w:val="00CD591C"/>
    <w:rsid w:val="00CD64BC"/>
    <w:rsid w:val="00CD7081"/>
    <w:rsid w:val="00CE0C15"/>
    <w:rsid w:val="00CE54BF"/>
    <w:rsid w:val="00CF1C3B"/>
    <w:rsid w:val="00CF4E93"/>
    <w:rsid w:val="00CF53CB"/>
    <w:rsid w:val="00CF625C"/>
    <w:rsid w:val="00CF6BF1"/>
    <w:rsid w:val="00D00B9E"/>
    <w:rsid w:val="00D0169E"/>
    <w:rsid w:val="00D125FA"/>
    <w:rsid w:val="00D13D54"/>
    <w:rsid w:val="00D14F8B"/>
    <w:rsid w:val="00D2067F"/>
    <w:rsid w:val="00D22806"/>
    <w:rsid w:val="00D30E52"/>
    <w:rsid w:val="00D32EB0"/>
    <w:rsid w:val="00D444DC"/>
    <w:rsid w:val="00D44B2B"/>
    <w:rsid w:val="00D454DC"/>
    <w:rsid w:val="00D53926"/>
    <w:rsid w:val="00D55D65"/>
    <w:rsid w:val="00D84A5D"/>
    <w:rsid w:val="00D85E2A"/>
    <w:rsid w:val="00D94F87"/>
    <w:rsid w:val="00D95E93"/>
    <w:rsid w:val="00D96895"/>
    <w:rsid w:val="00DA1745"/>
    <w:rsid w:val="00DA6235"/>
    <w:rsid w:val="00DB3A85"/>
    <w:rsid w:val="00DB4B47"/>
    <w:rsid w:val="00DB547B"/>
    <w:rsid w:val="00DB78A2"/>
    <w:rsid w:val="00DB7C19"/>
    <w:rsid w:val="00DC12EE"/>
    <w:rsid w:val="00DC686C"/>
    <w:rsid w:val="00DD02B8"/>
    <w:rsid w:val="00DE0692"/>
    <w:rsid w:val="00DF1ED8"/>
    <w:rsid w:val="00E02FBD"/>
    <w:rsid w:val="00E1059F"/>
    <w:rsid w:val="00E127FC"/>
    <w:rsid w:val="00E136BC"/>
    <w:rsid w:val="00E14762"/>
    <w:rsid w:val="00E213FF"/>
    <w:rsid w:val="00E21DD9"/>
    <w:rsid w:val="00E27482"/>
    <w:rsid w:val="00E27839"/>
    <w:rsid w:val="00E43441"/>
    <w:rsid w:val="00E442D0"/>
    <w:rsid w:val="00E5486C"/>
    <w:rsid w:val="00E60A1E"/>
    <w:rsid w:val="00E6343F"/>
    <w:rsid w:val="00E637C4"/>
    <w:rsid w:val="00E65812"/>
    <w:rsid w:val="00E6647D"/>
    <w:rsid w:val="00E66C59"/>
    <w:rsid w:val="00E7080C"/>
    <w:rsid w:val="00E73A16"/>
    <w:rsid w:val="00EA576B"/>
    <w:rsid w:val="00EA72F5"/>
    <w:rsid w:val="00EB0131"/>
    <w:rsid w:val="00EB5DC1"/>
    <w:rsid w:val="00ED38CB"/>
    <w:rsid w:val="00EE3579"/>
    <w:rsid w:val="00EF14EC"/>
    <w:rsid w:val="00EF2A34"/>
    <w:rsid w:val="00EF3155"/>
    <w:rsid w:val="00EF6C88"/>
    <w:rsid w:val="00F02013"/>
    <w:rsid w:val="00F05211"/>
    <w:rsid w:val="00F066B1"/>
    <w:rsid w:val="00F164C9"/>
    <w:rsid w:val="00F22B8A"/>
    <w:rsid w:val="00F26285"/>
    <w:rsid w:val="00F363BC"/>
    <w:rsid w:val="00F51083"/>
    <w:rsid w:val="00F53320"/>
    <w:rsid w:val="00F55B21"/>
    <w:rsid w:val="00F56E65"/>
    <w:rsid w:val="00F66EF7"/>
    <w:rsid w:val="00F6720A"/>
    <w:rsid w:val="00F705A6"/>
    <w:rsid w:val="00F76121"/>
    <w:rsid w:val="00F811FA"/>
    <w:rsid w:val="00F85C4C"/>
    <w:rsid w:val="00F92971"/>
    <w:rsid w:val="00FA19C8"/>
    <w:rsid w:val="00FA1A3F"/>
    <w:rsid w:val="00FA7007"/>
    <w:rsid w:val="00FC08A7"/>
    <w:rsid w:val="00FC1497"/>
    <w:rsid w:val="00FC6023"/>
    <w:rsid w:val="00FE1A82"/>
    <w:rsid w:val="00FE3FEE"/>
    <w:rsid w:val="00FF420A"/>
    <w:rsid w:val="00FF44D3"/>
    <w:rsid w:val="02FD9D4A"/>
    <w:rsid w:val="0AE06282"/>
    <w:rsid w:val="0BB6380C"/>
    <w:rsid w:val="13B5AC8B"/>
    <w:rsid w:val="1A8F4D31"/>
    <w:rsid w:val="1B7C5A9D"/>
    <w:rsid w:val="231C2C3D"/>
    <w:rsid w:val="289C59F6"/>
    <w:rsid w:val="2B94EE40"/>
    <w:rsid w:val="30372CE0"/>
    <w:rsid w:val="3340B2E4"/>
    <w:rsid w:val="3A5E9679"/>
    <w:rsid w:val="3E73B28B"/>
    <w:rsid w:val="42D99ACC"/>
    <w:rsid w:val="44E4448B"/>
    <w:rsid w:val="478B81E1"/>
    <w:rsid w:val="4AEB5F94"/>
    <w:rsid w:val="4C46FF04"/>
    <w:rsid w:val="512531D2"/>
    <w:rsid w:val="5169415C"/>
    <w:rsid w:val="52ADBFF2"/>
    <w:rsid w:val="586D1EAA"/>
    <w:rsid w:val="5FD6CA66"/>
    <w:rsid w:val="6035B844"/>
    <w:rsid w:val="605886ED"/>
    <w:rsid w:val="6182EAC5"/>
    <w:rsid w:val="659D01C9"/>
    <w:rsid w:val="6AD5B0EE"/>
    <w:rsid w:val="6D9E7B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9234EDC0-FB1A-43AC-9A1D-C2E022EB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CommentText">
    <w:name w:val="annotation text"/>
    <w:basedOn w:val="Normal"/>
    <w:link w:val="CommentTextChar"/>
    <w:uiPriority w:val="99"/>
    <w:unhideWhenUsed/>
    <w:rsid w:val="00824D6B"/>
    <w:pPr>
      <w:spacing w:line="240" w:lineRule="auto"/>
    </w:pPr>
    <w:rPr>
      <w:sz w:val="20"/>
      <w:szCs w:val="20"/>
    </w:rPr>
  </w:style>
  <w:style w:type="character" w:customStyle="1" w:styleId="CommentTextChar">
    <w:name w:val="Comment Text Char"/>
    <w:basedOn w:val="DefaultParagraphFont"/>
    <w:link w:val="CommentText"/>
    <w:uiPriority w:val="99"/>
    <w:rsid w:val="00824D6B"/>
    <w:rPr>
      <w:sz w:val="20"/>
      <w:szCs w:val="20"/>
    </w:rPr>
  </w:style>
  <w:style w:type="paragraph" w:styleId="CommentSubject">
    <w:name w:val="annotation subject"/>
    <w:basedOn w:val="CommentText"/>
    <w:next w:val="CommentText"/>
    <w:link w:val="CommentSubjectChar"/>
    <w:uiPriority w:val="99"/>
    <w:semiHidden/>
    <w:unhideWhenUsed/>
    <w:rsid w:val="00824D6B"/>
    <w:rPr>
      <w:b/>
      <w:bCs/>
    </w:rPr>
  </w:style>
  <w:style w:type="character" w:customStyle="1" w:styleId="CommentSubjectChar">
    <w:name w:val="Comment Subject Char"/>
    <w:basedOn w:val="CommentTextChar"/>
    <w:link w:val="CommentSubject"/>
    <w:uiPriority w:val="99"/>
    <w:semiHidden/>
    <w:rsid w:val="00824D6B"/>
    <w:rPr>
      <w:b/>
      <w:bCs/>
      <w:sz w:val="20"/>
      <w:szCs w:val="20"/>
    </w:rPr>
  </w:style>
  <w:style w:type="character" w:styleId="Mention">
    <w:name w:val="Mention"/>
    <w:basedOn w:val="DefaultParagraphFont"/>
    <w:uiPriority w:val="99"/>
    <w:unhideWhenUsed/>
    <w:rsid w:val="00824D6B"/>
    <w:rPr>
      <w:color w:val="2B579A"/>
      <w:shd w:val="clear" w:color="auto" w:fill="E1DFDD"/>
    </w:rPr>
  </w:style>
  <w:style w:type="character" w:styleId="Hyperlink">
    <w:name w:val="Hyperlink"/>
    <w:basedOn w:val="DefaultParagraphFont"/>
    <w:uiPriority w:val="99"/>
    <w:unhideWhenUsed/>
    <w:rsid w:val="00D22806"/>
    <w:rPr>
      <w:color w:val="0563C1" w:themeColor="hyperlink"/>
      <w:u w:val="single"/>
    </w:rPr>
  </w:style>
  <w:style w:type="character" w:styleId="UnresolvedMention">
    <w:name w:val="Unresolved Mention"/>
    <w:basedOn w:val="DefaultParagraphFont"/>
    <w:uiPriority w:val="99"/>
    <w:semiHidden/>
    <w:unhideWhenUsed/>
    <w:rsid w:val="00D22806"/>
    <w:rPr>
      <w:color w:val="605E5C"/>
      <w:shd w:val="clear" w:color="auto" w:fill="E1DFDD"/>
    </w:rPr>
  </w:style>
  <w:style w:type="paragraph" w:styleId="Header">
    <w:name w:val="header"/>
    <w:basedOn w:val="Normal"/>
    <w:link w:val="HeaderChar"/>
    <w:uiPriority w:val="99"/>
    <w:unhideWhenUsed/>
    <w:rsid w:val="00BC6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05B"/>
  </w:style>
  <w:style w:type="paragraph" w:styleId="Footer">
    <w:name w:val="footer"/>
    <w:basedOn w:val="Normal"/>
    <w:link w:val="FooterChar"/>
    <w:uiPriority w:val="99"/>
    <w:unhideWhenUsed/>
    <w:rsid w:val="00BC6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5B"/>
  </w:style>
  <w:style w:type="character" w:styleId="FollowedHyperlink">
    <w:name w:val="FollowedHyperlink"/>
    <w:basedOn w:val="DefaultParagraphFont"/>
    <w:uiPriority w:val="99"/>
    <w:semiHidden/>
    <w:unhideWhenUsed/>
    <w:rsid w:val="00911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ockporthomes.org/about-us/our-performance/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ockporthomes.org/about-us/open-and-transparent/board-meet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ockporthomes.org/about-us/our-performance/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30</Pages>
  <Words>5812</Words>
  <Characters>33135</Characters>
  <Application>Microsoft Office Word</Application>
  <DocSecurity>0</DocSecurity>
  <Lines>276</Lines>
  <Paragraphs>77</Paragraphs>
  <ScaleCrop>false</ScaleCrop>
  <Company/>
  <LinksUpToDate>false</LinksUpToDate>
  <CharactersWithSpaces>38870</CharactersWithSpaces>
  <SharedDoc>false</SharedDoc>
  <HLinks>
    <vt:vector size="12" baseType="variant">
      <vt:variant>
        <vt:i4>6553717</vt:i4>
      </vt:variant>
      <vt:variant>
        <vt:i4>3</vt:i4>
      </vt:variant>
      <vt:variant>
        <vt:i4>0</vt:i4>
      </vt:variant>
      <vt:variant>
        <vt:i4>5</vt:i4>
      </vt:variant>
      <vt:variant>
        <vt:lpwstr>https://www.stockporthomes.org/about-us/our-performance/complaints/</vt:lpwstr>
      </vt:variant>
      <vt:variant>
        <vt:lpwstr/>
      </vt:variant>
      <vt:variant>
        <vt:i4>6553717</vt:i4>
      </vt:variant>
      <vt:variant>
        <vt:i4>0</vt:i4>
      </vt:variant>
      <vt:variant>
        <vt:i4>0</vt:i4>
      </vt:variant>
      <vt:variant>
        <vt:i4>5</vt:i4>
      </vt:variant>
      <vt:variant>
        <vt:lpwstr>https://www.stockporthomes.org/about-us/our-performance/complaints/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Chris Czyzyk</cp:lastModifiedBy>
  <cp:revision>41</cp:revision>
  <dcterms:created xsi:type="dcterms:W3CDTF">2024-06-20T12:38:00Z</dcterms:created>
  <dcterms:modified xsi:type="dcterms:W3CDTF">2024-06-21T07:56:00Z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